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A27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pacing w:val="-2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20"/>
          <w:sz w:val="44"/>
          <w:szCs w:val="44"/>
          <w:lang w:val="en-US" w:eastAsia="zh-CN"/>
          <w14:textFill>
            <w14:solidFill>
              <w14:schemeClr w14:val="tx1"/>
            </w14:solidFill>
          </w14:textFill>
        </w:rPr>
        <w:t>广东省</w:t>
      </w:r>
      <w:r>
        <w:rPr>
          <w:rFonts w:hint="eastAsia" w:ascii="方正小标宋简体" w:hAnsi="方正小标宋简体" w:eastAsia="方正小标宋简体" w:cs="方正小标宋简体"/>
          <w:color w:val="000000" w:themeColor="text1"/>
          <w:spacing w:val="-20"/>
          <w:sz w:val="44"/>
          <w:szCs w:val="44"/>
          <w14:textFill>
            <w14:solidFill>
              <w14:schemeClr w14:val="tx1"/>
            </w14:solidFill>
          </w14:textFill>
        </w:rPr>
        <w:t>医用耗材</w:t>
      </w:r>
      <w:r>
        <w:rPr>
          <w:rFonts w:hint="eastAsia" w:ascii="方正小标宋简体" w:hAnsi="方正小标宋简体" w:eastAsia="方正小标宋简体" w:cs="方正小标宋简体"/>
          <w:color w:val="000000" w:themeColor="text1"/>
          <w:spacing w:val="-20"/>
          <w:sz w:val="44"/>
          <w:szCs w:val="44"/>
          <w:lang w:val="en-US" w:eastAsia="zh-CN"/>
          <w14:textFill>
            <w14:solidFill>
              <w14:schemeClr w14:val="tx1"/>
            </w14:solidFill>
          </w14:textFill>
        </w:rPr>
        <w:t>统一挂网管理业务办理指引</w:t>
      </w:r>
    </w:p>
    <w:p w14:paraId="3B0FDF9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themeColor="text1"/>
          <w:spacing w:val="-2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20"/>
          <w:sz w:val="32"/>
          <w:szCs w:val="32"/>
          <w:lang w:val="en-US" w:eastAsia="zh-CN"/>
          <w14:textFill>
            <w14:solidFill>
              <w14:schemeClr w14:val="tx1"/>
            </w14:solidFill>
          </w14:textFill>
        </w:rPr>
        <w:t>（20260727版）</w:t>
      </w:r>
    </w:p>
    <w:p w14:paraId="1C831C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p>
    <w:p w14:paraId="37CCFB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新增挂网</w:t>
      </w:r>
    </w:p>
    <w:p w14:paraId="70E54018">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（一）医保医用耗材</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敬请查阅《关于统一全省医保医用耗材新增挂网流程的公告》（https://www.gdmede.com.cn/announcement/consumables/detail?id=1915737964869062656，以下简称医保耗材新增挂网公告），按要求通过广东招采子系统申报挂网。</w:t>
      </w:r>
    </w:p>
    <w:p w14:paraId="4D82EF4B">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（二）医保体外诊断试剂：</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统一通过广东省药品和医用耗材招采子系统（https://igi.hsa.gd.gov.cn/web/#/Index，以下简称广东招采子系统）中“医保试剂统一资质</w:t>
      </w:r>
      <w:r>
        <w:rPr>
          <w:rFonts w:hint="eastAsia" w:ascii="Times New Roman" w:hAnsi="Times New Roman" w:eastAsia="仿宋_GB2312" w:cs="Times New Roman"/>
          <w:color w:val="000000" w:themeColor="text1"/>
          <w:sz w:val="32"/>
          <w:szCs w:val="32"/>
          <w:lang w:val="en-US" w:eastAsia="zh-Hans"/>
          <w14:textFill>
            <w14:solidFill>
              <w14:schemeClr w14:val="tx1"/>
            </w14:solidFill>
          </w14:textFill>
        </w:rPr>
        <w:t>管理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(CJ22)”版块进行申报（不含此前已在广东省内各平台申请挂网的医保体外诊断试剂产品）</w:t>
      </w:r>
      <w:r>
        <w:rPr>
          <w:rFonts w:hint="eastAsia" w:ascii="Times New Roman" w:hAnsi="Times New Roman" w:eastAsia="仿宋_GB2312" w:cs="Times New Roman"/>
          <w:color w:val="0000FF"/>
          <w:sz w:val="32"/>
          <w:szCs w:val="32"/>
          <w:lang w:val="en-US" w:eastAsia="zh-CN"/>
        </w:rPr>
        <w:t>。</w:t>
      </w:r>
      <w:r>
        <w:rPr>
          <w:rFonts w:hint="eastAsia" w:ascii="Times New Roman" w:hAnsi="Times New Roman" w:eastAsia="仿宋_GB2312" w:cs="Times New Roman"/>
          <w:color w:val="auto"/>
          <w:sz w:val="32"/>
          <w:szCs w:val="32"/>
          <w:lang w:val="en-US" w:eastAsia="zh-CN"/>
        </w:rPr>
        <w:t>申报价格等按照“（一）医保医用</w:t>
      </w:r>
      <w:r>
        <w:rPr>
          <w:rFonts w:hint="eastAsia" w:ascii="Times New Roman" w:hAnsi="Times New Roman" w:eastAsia="仿宋_GB2312" w:cs="Times New Roman"/>
          <w:color w:val="auto"/>
          <w:sz w:val="32"/>
          <w:szCs w:val="32"/>
          <w:highlight w:val="none"/>
          <w:lang w:val="en-US" w:eastAsia="zh-CN"/>
        </w:rPr>
        <w:t>耗材”新增挂网公告要求。</w:t>
      </w:r>
    </w:p>
    <w:p w14:paraId="2AB4BB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二、撤网</w:t>
      </w:r>
    </w:p>
    <w:p w14:paraId="770DB0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（一）</w:t>
      </w:r>
      <w:r>
        <w:rPr>
          <w:rFonts w:hint="eastAsia" w:ascii="Times New Roman" w:hAnsi="Times New Roman" w:eastAsia="仿宋_GB2312" w:cs="Times New Roman"/>
          <w:b w:val="0"/>
          <w:bCs w:val="0"/>
          <w:sz w:val="32"/>
          <w:szCs w:val="32"/>
          <w:highlight w:val="none"/>
          <w:lang w:val="en-US" w:eastAsia="zh-CN"/>
        </w:rPr>
        <w:t>挂网医用耗材因无法正常生产、产品退市等原因无法正常供应时，申报企业可申请撤销挂网，申请时应提供包括但不限于药品监督管理部门出具的退市相关证明材料、无法正常生产说明材料等。因上述原因申请撤网产品，</w:t>
      </w:r>
      <w:r>
        <w:rPr>
          <w:rFonts w:hint="default" w:ascii="Times New Roman" w:hAnsi="Times New Roman" w:eastAsia="仿宋_GB2312" w:cs="Times New Roman"/>
          <w:b w:val="0"/>
          <w:bCs w:val="0"/>
          <w:sz w:val="32"/>
          <w:szCs w:val="32"/>
          <w:highlight w:val="none"/>
          <w:lang w:val="en-US" w:eastAsia="zh-CN"/>
        </w:rPr>
        <w:t>自撤销生效之日起1年内不能重新申报挂网</w:t>
      </w:r>
      <w:r>
        <w:rPr>
          <w:rFonts w:hint="eastAsia" w:ascii="Times New Roman" w:hAnsi="Times New Roman" w:eastAsia="仿宋_GB2312" w:cs="Times New Roman"/>
          <w:b w:val="0"/>
          <w:bCs w:val="0"/>
          <w:sz w:val="32"/>
          <w:szCs w:val="32"/>
          <w:highlight w:val="none"/>
          <w:lang w:val="en-US" w:eastAsia="zh-CN"/>
        </w:rPr>
        <w:t>。</w:t>
      </w:r>
    </w:p>
    <w:p w14:paraId="2F65F4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具体操作：</w:t>
      </w:r>
      <w:r>
        <w:rPr>
          <w:rFonts w:hint="eastAsia" w:ascii="Times New Roman" w:hAnsi="Times New Roman" w:eastAsia="仿宋_GB2312" w:cs="Times New Roman"/>
          <w:b w:val="0"/>
          <w:bCs w:val="0"/>
          <w:sz w:val="32"/>
          <w:szCs w:val="32"/>
          <w:highlight w:val="none"/>
          <w:lang w:val="en-US" w:eastAsia="zh-CN"/>
        </w:rPr>
        <w:t>请通过“广东招采子系统首页-公告通知”处下载《医用耗材/试剂申诉模板</w:t>
      </w:r>
      <w:r>
        <w:rPr>
          <w:rFonts w:hint="eastAsia" w:ascii="Times New Roman" w:hAnsi="Times New Roman" w:eastAsia="仿宋_GB2312" w:cs="Times New Roman"/>
          <w:b w:val="0"/>
          <w:bCs w:val="0"/>
          <w:sz w:val="32"/>
          <w:szCs w:val="32"/>
          <w:highlight w:val="none"/>
          <w:lang w:val="en-US" w:eastAsia="zh-CN"/>
        </w:rPr>
        <w:t>》，按要求完整填写对应产品的招采子系统产品ID、产品明细及诉求，并逐页加盖企业公章后在“广东招采子系统－耗材集中采购管理－申投诉-日常申投诉”提交撤网申请。</w:t>
      </w:r>
    </w:p>
    <w:p w14:paraId="09C456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kern w:val="0"/>
          <w:sz w:val="32"/>
          <w:szCs w:val="32"/>
          <w:highlight w:val="none"/>
          <w:lang w:val="en-US" w:eastAsia="zh-CN" w:bidi="ar"/>
        </w:rPr>
        <w:t>（二）</w:t>
      </w:r>
      <w:r>
        <w:rPr>
          <w:rFonts w:hint="eastAsia" w:ascii="Times New Roman" w:hAnsi="Times New Roman" w:eastAsia="仿宋_GB2312" w:cs="Times New Roman"/>
          <w:b w:val="0"/>
          <w:bCs w:val="0"/>
          <w:sz w:val="32"/>
          <w:szCs w:val="32"/>
          <w:highlight w:val="none"/>
          <w:lang w:val="en-US" w:eastAsia="zh-CN"/>
        </w:rPr>
        <w:t>对于存在以下情形之一的产品，将依法依规采取撤销挂网等限制性措施。</w:t>
      </w:r>
    </w:p>
    <w:p w14:paraId="17E8D2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1.企业资质生产经营许可相关证件过期6个月以上，产品注册备案证件过期18个月以上且未更新维护的，将统一撤销挂网。相关证件更新后，可申请恢复挂网。</w:t>
      </w:r>
    </w:p>
    <w:p w14:paraId="6C215F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2.非集采范围已挂网医用耗材如发生代理权争议的情况，有关产品予以撤销挂网。集采范围医用耗材如发生代理权争议的情况，根据集采相关文件执行。代理授权无争议后，符合报名要求的产品可申请恢复挂网。</w:t>
      </w:r>
    </w:p>
    <w:p w14:paraId="451B5E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3.申报企业依据现行医药价格和招标采购信用评价制度被评定为“特别严重”或“严重”失信等级的，则按相关规定予以撤销挂网。根据信用评级修复政策，符合条件的申报企业可申请恢复挂网。</w:t>
      </w:r>
    </w:p>
    <w:p w14:paraId="3D82FA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4.无正当理由不接受价格联动（含价格治理、价格处置）调整及处置，或被有权机关停止/取消挂网的医用耗材产品，均按主管部门及有权机关相关管理要求予以处置。接受价格联动调整/治理/处置的或信息复核采纳的产品可申请恢复挂网。</w:t>
      </w:r>
    </w:p>
    <w:p w14:paraId="28C355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以上撤网情形，满足恢复挂网条件的，申报企业请通过“广东招采子系统首页-公告通知”处下载《医用耗材/试剂申诉模板</w:t>
      </w:r>
      <w:r>
        <w:rPr>
          <w:rFonts w:hint="eastAsia" w:ascii="Times New Roman" w:hAnsi="Times New Roman" w:eastAsia="仿宋_GB2312" w:cs="Times New Roman"/>
          <w:b w:val="0"/>
          <w:bCs w:val="0"/>
          <w:sz w:val="32"/>
          <w:szCs w:val="32"/>
          <w:highlight w:val="none"/>
          <w:lang w:val="en-US" w:eastAsia="zh-CN"/>
        </w:rPr>
        <w:t>》，按要求完整填写对应产品的招采子系统产品ID、产品明细及诉求，并逐页加盖企业公章后在</w:t>
      </w:r>
      <w:r>
        <w:rPr>
          <w:rFonts w:hint="eastAsia" w:ascii="Times New Roman" w:hAnsi="Times New Roman" w:eastAsia="仿宋_GB2312" w:cs="Times New Roman"/>
          <w:b w:val="0"/>
          <w:bCs w:val="0"/>
          <w:sz w:val="32"/>
          <w:szCs w:val="32"/>
          <w:highlight w:val="none"/>
          <w:lang w:val="en-US" w:eastAsia="zh-CN"/>
        </w:rPr>
        <w:t>“广东招采子系统－耗材集中采购管理-申投诉-日常申投诉”</w:t>
      </w:r>
      <w:r>
        <w:rPr>
          <w:rFonts w:hint="eastAsia" w:ascii="Times New Roman" w:hAnsi="Times New Roman" w:eastAsia="仿宋_GB2312" w:cs="Times New Roman"/>
          <w:b w:val="0"/>
          <w:bCs w:val="0"/>
          <w:sz w:val="32"/>
          <w:szCs w:val="32"/>
          <w:highlight w:val="none"/>
          <w:lang w:val="en-US" w:eastAsia="zh-CN"/>
        </w:rPr>
        <w:t>提交恢复挂网申请。</w:t>
      </w:r>
    </w:p>
    <w:p w14:paraId="41E6AC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三、</w:t>
      </w:r>
      <w:r>
        <w:rPr>
          <w:rFonts w:hint="eastAsia" w:ascii="黑体" w:hAnsi="黑体" w:eastAsia="黑体" w:cs="黑体"/>
          <w:color w:val="000000" w:themeColor="text1"/>
          <w:sz w:val="32"/>
          <w:szCs w:val="32"/>
          <w:highlight w:val="none"/>
          <w14:textFill>
            <w14:solidFill>
              <w14:schemeClr w14:val="tx1"/>
            </w14:solidFill>
          </w14:textFill>
        </w:rPr>
        <w:t>价格调整</w:t>
      </w:r>
    </w:p>
    <w:p w14:paraId="3941A8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（一）已挂网产品在全国其他省级医药采购平台产生新低挂网价后，申报企业应在30日内提交价格调整申请主动降低挂网价格。</w:t>
      </w:r>
    </w:p>
    <w:p w14:paraId="077A23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具体操作：请通过“广东招采子系统首页-公告通知”处下载《医用耗材/试剂申诉模板</w:t>
      </w:r>
      <w:r>
        <w:rPr>
          <w:rFonts w:hint="eastAsia" w:ascii="Times New Roman" w:hAnsi="Times New Roman" w:eastAsia="仿宋_GB2312" w:cs="Times New Roman"/>
          <w:b w:val="0"/>
          <w:bCs w:val="0"/>
          <w:sz w:val="32"/>
          <w:szCs w:val="32"/>
          <w:highlight w:val="none"/>
          <w:lang w:val="en-US" w:eastAsia="zh-CN"/>
        </w:rPr>
        <w:t>》，按要求完整填写对应产品的招采子系统产品ID、产品明细及诉求（申请调整的价格及价格单位）后，逐页加盖企业公章作为附件在</w:t>
      </w:r>
      <w:r>
        <w:rPr>
          <w:rFonts w:hint="eastAsia" w:ascii="Times New Roman" w:hAnsi="Times New Roman" w:eastAsia="仿宋_GB2312" w:cs="Times New Roman"/>
          <w:b w:val="0"/>
          <w:bCs w:val="0"/>
          <w:sz w:val="32"/>
          <w:szCs w:val="32"/>
          <w:highlight w:val="none"/>
          <w:lang w:val="en-US" w:eastAsia="zh-CN"/>
        </w:rPr>
        <w:t>“广东招采子系统－耗材集中采购管理－申投诉－日常申投诉”</w:t>
      </w:r>
      <w:r>
        <w:rPr>
          <w:rFonts w:hint="eastAsia" w:ascii="Times New Roman" w:hAnsi="Times New Roman" w:eastAsia="仿宋_GB2312" w:cs="Times New Roman"/>
          <w:b w:val="0"/>
          <w:bCs w:val="0"/>
          <w:sz w:val="32"/>
          <w:szCs w:val="32"/>
          <w:highlight w:val="none"/>
          <w:lang w:val="en-US" w:eastAsia="zh-CN"/>
        </w:rPr>
        <w:t>进行反馈。</w:t>
      </w:r>
    </w:p>
    <w:p w14:paraId="6A055E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（二）</w:t>
      </w:r>
      <w:r>
        <w:rPr>
          <w:rFonts w:hint="default" w:ascii="Times New Roman" w:hAnsi="Times New Roman" w:eastAsia="仿宋_GB2312" w:cs="Times New Roman"/>
          <w:b w:val="0"/>
          <w:bCs w:val="0"/>
          <w:sz w:val="32"/>
          <w:szCs w:val="32"/>
          <w:highlight w:val="none"/>
          <w:lang w:val="en-US" w:eastAsia="zh-CN"/>
        </w:rPr>
        <w:t>价格风险处置</w:t>
      </w:r>
      <w:r>
        <w:rPr>
          <w:rFonts w:hint="eastAsia" w:ascii="Times New Roman" w:hAnsi="Times New Roman" w:eastAsia="仿宋_GB2312" w:cs="Times New Roman"/>
          <w:b w:val="0"/>
          <w:bCs w:val="0"/>
          <w:sz w:val="32"/>
          <w:szCs w:val="32"/>
          <w:highlight w:val="none"/>
          <w:lang w:val="en-US" w:eastAsia="zh-CN"/>
        </w:rPr>
        <w:t>产品、集采范围内产品以及其他国家省级上级主管部门要求调整价格的产品，统一根据相关文件要求调整价格。</w:t>
      </w:r>
    </w:p>
    <w:p w14:paraId="6FBD11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四、</w:t>
      </w:r>
      <w:r>
        <w:rPr>
          <w:rFonts w:hint="default" w:ascii="黑体" w:hAnsi="黑体" w:eastAsia="黑体" w:cs="黑体"/>
          <w:color w:val="000000" w:themeColor="text1"/>
          <w:sz w:val="32"/>
          <w:szCs w:val="32"/>
          <w:highlight w:val="none"/>
          <w14:textFill>
            <w14:solidFill>
              <w14:schemeClr w14:val="tx1"/>
            </w14:solidFill>
          </w14:textFill>
        </w:rPr>
        <w:t>信息变更</w:t>
      </w:r>
    </w:p>
    <w:p w14:paraId="342851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新招采子系统信息更新维护，须先至国家平台进行更新，待国家平台更新并同步注册证信息到新招采子系统后，再参照《新招采子系统耗材资质操作指引－【耗材生产企业】》（</w:t>
      </w:r>
      <w:r>
        <w:rPr>
          <w:rFonts w:hint="default" w:ascii="Times New Roman" w:hAnsi="Times New Roman" w:eastAsia="仿宋_GB2312" w:cs="Times New Roman"/>
          <w:b w:val="0"/>
          <w:bCs w:val="0"/>
          <w:sz w:val="32"/>
          <w:szCs w:val="32"/>
          <w:highlight w:val="none"/>
          <w:lang w:val="en-US" w:eastAsia="zh-CN"/>
        </w:rPr>
        <w:fldChar w:fldCharType="begin"/>
      </w:r>
      <w:r>
        <w:rPr>
          <w:rFonts w:hint="default" w:ascii="Times New Roman" w:hAnsi="Times New Roman" w:eastAsia="仿宋_GB2312" w:cs="Times New Roman"/>
          <w:b w:val="0"/>
          <w:bCs w:val="0"/>
          <w:sz w:val="32"/>
          <w:szCs w:val="32"/>
          <w:highlight w:val="none"/>
          <w:lang w:val="en-US" w:eastAsia="zh-CN"/>
        </w:rPr>
        <w:instrText xml:space="preserve"> HYPERLINK "https://www.gdmede.com.cn/supportAndService/guide/detail?id=1876536656463400960" \t "https://www.gdmede.com.cn/announcement/consumables/" </w:instrText>
      </w:r>
      <w:r>
        <w:rPr>
          <w:rFonts w:hint="default" w:ascii="Times New Roman" w:hAnsi="Times New Roman" w:eastAsia="仿宋_GB2312" w:cs="Times New Roman"/>
          <w:b w:val="0"/>
          <w:bCs w:val="0"/>
          <w:sz w:val="32"/>
          <w:szCs w:val="32"/>
          <w:highlight w:val="none"/>
          <w:lang w:val="en-US" w:eastAsia="zh-CN"/>
        </w:rPr>
        <w:fldChar w:fldCharType="separate"/>
      </w:r>
      <w:r>
        <w:rPr>
          <w:rFonts w:hint="default" w:ascii="Times New Roman" w:hAnsi="Times New Roman" w:eastAsia="仿宋_GB2312" w:cs="Times New Roman"/>
          <w:b w:val="0"/>
          <w:bCs w:val="0"/>
          <w:sz w:val="32"/>
          <w:szCs w:val="32"/>
          <w:highlight w:val="none"/>
          <w:lang w:val="en-US" w:eastAsia="zh-CN"/>
        </w:rPr>
        <w:t>https://www.gdmede.com.cn/supportAndService/guide/detail?id=1876536656463400960</w:t>
      </w:r>
      <w:r>
        <w:rPr>
          <w:rFonts w:hint="default" w:ascii="Times New Roman" w:hAnsi="Times New Roman" w:eastAsia="仿宋_GB2312" w:cs="Times New Roman"/>
          <w:b w:val="0"/>
          <w:bCs w:val="0"/>
          <w:sz w:val="32"/>
          <w:szCs w:val="32"/>
          <w:highlight w:val="none"/>
          <w:lang w:val="en-US" w:eastAsia="zh-CN"/>
        </w:rPr>
        <w:fldChar w:fldCharType="end"/>
      </w:r>
      <w:bookmarkStart w:id="0" w:name="_GoBack"/>
      <w:bookmarkEnd w:id="0"/>
      <w:r>
        <w:rPr>
          <w:rFonts w:hint="default" w:ascii="Times New Roman" w:hAnsi="Times New Roman" w:eastAsia="仿宋_GB2312" w:cs="Times New Roman"/>
          <w:b w:val="0"/>
          <w:bCs w:val="0"/>
          <w:sz w:val="32"/>
          <w:szCs w:val="32"/>
          <w:highlight w:val="none"/>
          <w:lang w:val="en-US" w:eastAsia="zh-CN"/>
        </w:rPr>
        <w:t>）完成相关操作</w:t>
      </w:r>
      <w:r>
        <w:rPr>
          <w:rFonts w:hint="eastAsia" w:ascii="Times New Roman" w:hAnsi="Times New Roman" w:eastAsia="仿宋_GB2312" w:cs="Times New Roman"/>
          <w:b w:val="0"/>
          <w:bCs w:val="0"/>
          <w:sz w:val="32"/>
          <w:szCs w:val="32"/>
          <w:highlight w:val="none"/>
          <w:lang w:val="en-US" w:eastAsia="zh-CN"/>
        </w:rPr>
        <w:t>。</w:t>
      </w:r>
    </w:p>
    <w:p w14:paraId="5776C6F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color w:val="auto"/>
          <w:sz w:val="32"/>
          <w:szCs w:val="32"/>
          <w:highlight w:val="none"/>
          <w:lang w:val="en-US" w:eastAsia="zh-CN"/>
        </w:rPr>
      </w:pPr>
    </w:p>
    <w:p w14:paraId="1163847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auto"/>
          <w:sz w:val="32"/>
          <w:szCs w:val="32"/>
          <w:highlight w:val="none"/>
          <w:lang w:val="en-US" w:eastAsia="zh-CN"/>
        </w:rPr>
        <w:t>【温馨提示】若多个产品属于同一类诉求，可合并在一份信息复核中反馈。新建复核任务时无需勾选产品信息，仅需填写申诉说明，并上传规范盖章版的附件及Word版本即可。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2749A5"/>
    <w:rsid w:val="07224C2D"/>
    <w:rsid w:val="122A7CBA"/>
    <w:rsid w:val="1724417E"/>
    <w:rsid w:val="2570067D"/>
    <w:rsid w:val="25E961E1"/>
    <w:rsid w:val="33B03242"/>
    <w:rsid w:val="34727ACB"/>
    <w:rsid w:val="36DD0796"/>
    <w:rsid w:val="3DC22005"/>
    <w:rsid w:val="49D7054F"/>
    <w:rsid w:val="52E37F64"/>
    <w:rsid w:val="579505E7"/>
    <w:rsid w:val="57F2010E"/>
    <w:rsid w:val="5874620D"/>
    <w:rsid w:val="5B8B5B60"/>
    <w:rsid w:val="5F3C2004"/>
    <w:rsid w:val="69807C81"/>
    <w:rsid w:val="6A36110D"/>
    <w:rsid w:val="7296580A"/>
    <w:rsid w:val="73600BE2"/>
    <w:rsid w:val="76C73CE8"/>
    <w:rsid w:val="7B8856A8"/>
    <w:rsid w:val="7FFD2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0a8fc53b-a182-49b8-9abe-f9a24c1a0e0e</errorID>
      <errorWord>－</errorWord>
      <group>L1_Punc</group>
      <groupName>标点问题</groupName>
      <ability>L2_Punc_CN</ability>
      <abilityName>标点符号问题</abilityName>
      <candidateList>
        <item>—</item>
      </candidateList>
      <explain/>
      <paraID>2F65F4D2</paraID>
      <start>17</start>
      <end>18</end>
      <status>modified</status>
      <modifiedWord>—</modifiedWord>
      <trackRevisions>false</trackRevisions>
    </reviewItem>
    <reviewItem>
      <errorID>7b2e3e66-ab81-4032-8f6a-62a0dfbe390d</errorID>
      <errorWord>【医用耗材/试剂申诉模板】</errorWord>
      <group>L1_Punc</group>
      <groupName>标点问题</groupName>
      <ability>L2_Punc_CN</ability>
      <abilityName>标点符号问题</abilityName>
      <candidateList>
        <item>《医用耗材/试剂申诉模板》</item>
      </candidateList>
      <explain/>
      <paraID>2F65F4D2</paraID>
      <start>25</start>
      <end>38</end>
      <status>modified</status>
      <modifiedWord>《医用耗材/试剂申诉模板》</modifiedWord>
      <trackRevisions>false</trackRevisions>
    </reviewItem>
    <reviewItem>
      <errorID>8ff4f2ae-9ad8-438b-bd9b-77132550a988</errorID>
      <errorWord>-</errorWord>
      <group>L1_Format</group>
      <groupName>格式问题</groupName>
      <ability>L2_HalfPunc_CN</ability>
      <abilityName>全半角问题</abilityName>
      <candidateList>
        <item>－</item>
      </candidateList>
      <explain>文本全半角错误。</explain>
      <paraID>2F65F4D2</paraID>
      <start>97</start>
      <end>98</end>
      <status>modified</status>
      <modifiedWord>－</modifiedWord>
      <trackRevisions>false</trackRevisions>
    </reviewItem>
    <reviewItem>
      <errorID>7460e164-7f5d-4f1a-8076-c1487083d47a</errorID>
      <errorWord>-</errorWord>
      <group>L1_Format</group>
      <groupName>格式问题</groupName>
      <ability>L2_HalfPunc_CN</ability>
      <abilityName>全半角问题</abilityName>
      <candidateList>
        <item>－</item>
      </candidateList>
      <explain>文本全半角错误。</explain>
      <paraID>2F65F4D2</paraID>
      <start>101</start>
      <end>102</end>
      <status>ignored</status>
      <modifiedWord/>
      <trackRevisions>false</trackRevisions>
    </reviewItem>
    <reviewItem>
      <errorID>fabd3476-797f-4cbf-bc60-cc641535efdb</errorID>
      <errorWord>-</errorWord>
      <group>L1_Format</group>
      <groupName>格式问题</groupName>
      <ability>L2_HalfPunc_CN</ability>
      <abilityName>全半角问题</abilityName>
      <candidateList>
        <item>－</item>
      </candidateList>
      <explain>文本全半角错误。</explain>
      <paraID>28C35553</paraID>
      <start>113</start>
      <end>114</end>
      <status>ignored</status>
      <modifiedWord/>
      <trackRevisions>false</trackRevisions>
    </reviewItem>
    <reviewItem>
      <errorID>7c5548ef-b074-4fff-b39e-506a53a629f2</errorID>
      <errorWord>-</errorWord>
      <group>L1_Format</group>
      <groupName>格式问题</groupName>
      <ability>L2_HalfPunc_CN</ability>
      <abilityName>全半角问题</abilityName>
      <candidateList>
        <item>－</item>
      </candidateList>
      <explain>文本全半角错误。</explain>
      <paraID>28C35553</paraID>
      <start>117</start>
      <end>118</end>
      <status>ignored</status>
      <modifiedWord/>
      <trackRevisions>false</trackRevisions>
    </reviewItem>
    <reviewItem>
      <errorID>ea6a400a-2348-4b74-ad98-effa67d5cd40</errorID>
      <errorWord>－</errorWord>
      <group>L1_Punc</group>
      <groupName>标点问题</groupName>
      <ability>L2_Punc_CN</ability>
      <abilityName>标点符号问题</abilityName>
      <candidateList>
        <item>—</item>
      </candidateList>
      <explain/>
      <paraID> 77A23D6</paraID>
      <start>17</start>
      <end>18</end>
      <status>modified</status>
      <modifiedWord>—</modifiedWord>
      <trackRevisions>false</trackRevisions>
    </reviewItem>
    <reviewItem>
      <errorID>4cc3a1e4-5293-4f63-813a-990b09e2ba1d</errorID>
      <errorWord>【医用耗材/试剂申诉模板】</errorWord>
      <group>L1_Punc</group>
      <groupName>标点问题</groupName>
      <ability>L2_Punc_CN</ability>
      <abilityName>标点符号问题</abilityName>
      <candidateList>
        <item>《医用耗材/试剂申诉模板》</item>
      </candidateList>
      <explain/>
      <paraID> 77A23D6</paraID>
      <start>25</start>
      <end>38</end>
      <status>modified</status>
      <modifiedWord>《医用耗材/试剂申诉模板》</modifiedWord>
      <trackRevisions>false</trackRevisions>
    </reviewItem>
    <reviewItem>
      <errorID>b18e3955-79a6-4f00-ac91-2c4a1310346d</errorID>
      <errorWord>-</errorWord>
      <group>L1_Format</group>
      <groupName>格式问题</groupName>
      <ability>L2_HalfPunc_CN</ability>
      <abilityName>全半角问题</abilityName>
      <candidateList>
        <item>－</item>
      </candidateList>
      <explain>文本全半角错误。</explain>
      <paraID> 77A23D6</paraID>
      <start>114</start>
      <end>115</end>
      <status>modified</status>
      <modifiedWord>－</modifiedWord>
      <trackRevisions>false</trackRevisions>
    </reviewItem>
    <reviewItem>
      <errorID>069618be-afac-4ed7-babf-0e06f9fa19c0</errorID>
      <errorWord>-</errorWord>
      <group>L1_Format</group>
      <groupName>格式问题</groupName>
      <ability>L2_HalfPunc_CN</ability>
      <abilityName>全半角问题</abilityName>
      <candidateList>
        <item>－</item>
      </candidateList>
      <explain>文本全半角错误。</explain>
      <paraID> 77A23D6</paraID>
      <start>118</start>
      <end>119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e8f51af9-76f3-4aeb-9129-50b19c834075}">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1405</Words>
  <Characters>1622</Characters>
  <Lines>0</Lines>
  <Paragraphs>0</Paragraphs>
  <TotalTime>2</TotalTime>
  <ScaleCrop>false</ScaleCrop>
  <LinksUpToDate>false</LinksUpToDate>
  <CharactersWithSpaces>1622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2026-07-13T03:04:00Z</dcterms:created>
  <dc:creator>USER</dc:creator>
  <cp:lastModifiedBy>严姝琼</cp:lastModifiedBy>
  <dcterms:modified xsi:type="dcterms:W3CDTF">2026-07-24T09:15:18Z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eyJoZGlkIjoiOTliMDU3Y2E5ZTc1MjQxN2VmYjEwZDQ4NDNhNzYzMzUiLCJ1c2VySWQiOiIxNDc0NTY0NjAyIn0=</vt:lpwstr>
  </property>
  <property fmtid="{D5CDD505-2E9C-101B-9397-08002B2CF9AE}" pid="4" name="ICV">
    <vt:lpwstr>0BDEDF7416A845F39F2D3B14C87084A7_13</vt:lpwstr>
  </property>
</Properties>
</file>