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lang w:val="en-US" w:eastAsia="zh-CN"/>
        </w:rPr>
      </w:pPr>
      <w:bookmarkStart w:id="0" w:name="_GoBack"/>
      <w:bookmarkEnd w:id="0"/>
      <w:r>
        <w:rPr>
          <w:rFonts w:hint="eastAsia" w:ascii="黑体" w:hAnsi="黑体" w:eastAsia="黑体" w:cs="黑体"/>
          <w:b w:val="0"/>
          <w:bCs w:val="0"/>
          <w:sz w:val="36"/>
          <w:szCs w:val="36"/>
          <w:lang w:val="en-US" w:eastAsia="zh-CN"/>
        </w:rPr>
        <w:t>委托收款及指定回款账号函</w:t>
      </w:r>
    </w:p>
    <w:p>
      <w:pPr>
        <w:rPr>
          <w:rFonts w:hint="default"/>
          <w:sz w:val="36"/>
          <w:szCs w:val="36"/>
          <w:lang w:val="en-US" w:eastAsia="zh-CN"/>
        </w:rPr>
      </w:pPr>
    </w:p>
    <w:p>
      <w:p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致：广东省药品交易中心有限公司</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根据广东省医疗保障局关于推进医保与医药企业直接结算工作的通知（粤医保发〔2025〕18号）要求，我司通过国家医保信息平台与广东省公立医疗机构开展的药品、医用耗材等供货销售业务，开展医保与医药企业直接结算业务合作，为确保药品、医用耗材等采购货款结算的规范、高效与安全，我司特出具本委托函，授权并委托贵司按照国家医保信息平台（以下简称“平台”）相关结算规则与流程，代我司向通过平台采购我司产品的各医疗机构（以下简称“医疗机构”）收取相关货款，并指定我司回款账号。</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具体委托事项如下：</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一、委托内容</w:t>
      </w:r>
    </w:p>
    <w:p>
      <w:pPr>
        <w:ind w:left="0" w:leftChars="0" w:firstLine="600" w:firstLineChars="200"/>
        <w:rPr>
          <w:rFonts w:hint="eastAsia" w:ascii="宋体" w:hAnsi="宋体" w:eastAsia="宋体" w:cs="宋体"/>
          <w:sz w:val="30"/>
          <w:szCs w:val="30"/>
          <w:highlight w:val="none"/>
          <w:lang w:val="en-US" w:eastAsia="zh-CN"/>
        </w:rPr>
      </w:pPr>
      <w:r>
        <w:rPr>
          <w:rFonts w:hint="eastAsia" w:ascii="宋体" w:hAnsi="宋体" w:eastAsia="宋体" w:cs="宋体"/>
          <w:sz w:val="30"/>
          <w:szCs w:val="30"/>
          <w:highlight w:val="none"/>
          <w:lang w:val="en-US" w:eastAsia="zh-CN"/>
        </w:rPr>
        <w:t>我司自愿并不可撤销地委托贵司，作为我司在平台交易中向医疗机构收取货款的唯一受托方。贵司有权依据我司与医疗机构双方确认的医药货款结算及支付对账信息，代我司向对应的医疗机构发起收款指令，接收款项并统一支付至我司指定的回款账号。。</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二、委托期限</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本委托自本函签署之日起生效，持续有效直至我司向贵司发出书面终止通知，且双方就委托关系终止后的相关事宜处理完毕之日止。我司承诺，在发出终止通知前，已与相关医疗机构结清所有已委托贵司收取的货款事宜。</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三、我司确认</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1.我司确认，贵司代收的货款金额以平台系统记录、并经医疗机构与我司确认的最终数据为准。</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我司理解并同意，贵司根据本委托进行收款，不构成贵司对我司与医疗机构之间基础交易合同项下任何权利义务（包括但不限于商品质量、数量、退换货、发票开具等）的担保或责任承担。因基础交易合同产生的任何争议，由我司与医疗机构自行协商或通过法律途径解决，与贵司无关。</w:t>
      </w:r>
    </w:p>
    <w:p>
      <w:pPr>
        <w:ind w:left="0" w:leftChars="0"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3.我司承诺，将及时、准确地在平台维护我司的收款账户信息，并确保该账户的有效性及可正常收款。因我司提供的账户信息错误、过期或账户状态异常导致的一切损失，由我司自行承担。</w:t>
      </w:r>
    </w:p>
    <w:p>
      <w:pPr>
        <w:ind w:left="0" w:leftChars="0" w:firstLine="600" w:firstLineChars="200"/>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四、指定回款账号</w:t>
      </w:r>
    </w:p>
    <w:p>
      <w:pPr>
        <w:ind w:left="0" w:leftChars="0" w:firstLine="640" w:firstLineChars="200"/>
        <w:rPr>
          <w:rFonts w:hint="default"/>
          <w:sz w:val="32"/>
          <w:szCs w:val="32"/>
          <w:lang w:val="en-US" w:eastAsia="zh-CN"/>
        </w:rPr>
      </w:pPr>
      <w:r>
        <w:rPr>
          <w:rFonts w:hint="default"/>
          <w:sz w:val="32"/>
          <w:szCs w:val="32"/>
          <w:lang w:val="en-US" w:eastAsia="zh-CN"/>
        </w:rPr>
        <w:t>为确保贵司根据《委托收款函》代我司收取的医疗机构采购货款能够准确、及时地划付至我司指定账户，</w:t>
      </w:r>
      <w:r>
        <w:rPr>
          <w:rFonts w:hint="eastAsia"/>
          <w:sz w:val="32"/>
          <w:szCs w:val="32"/>
          <w:lang w:val="en-US" w:eastAsia="zh-CN"/>
        </w:rPr>
        <w:t>特</w:t>
      </w:r>
      <w:r>
        <w:rPr>
          <w:rFonts w:hint="default"/>
          <w:sz w:val="32"/>
          <w:szCs w:val="32"/>
          <w:lang w:val="en-US" w:eastAsia="zh-CN"/>
        </w:rPr>
        <w:t>明确我司唯一收款账户信息如下：</w:t>
      </w:r>
    </w:p>
    <w:p>
      <w:pPr>
        <w:ind w:left="0" w:leftChars="0" w:firstLine="640" w:firstLineChars="200"/>
        <w:rPr>
          <w:rFonts w:hint="default"/>
          <w:sz w:val="32"/>
          <w:szCs w:val="32"/>
          <w:lang w:val="en-US" w:eastAsia="zh-CN"/>
        </w:rPr>
      </w:pPr>
      <w:r>
        <w:rPr>
          <w:rFonts w:hint="default"/>
          <w:sz w:val="32"/>
          <w:szCs w:val="32"/>
          <w:lang w:val="en-US" w:eastAsia="zh-CN"/>
        </w:rPr>
        <w:t>开户名称：</w:t>
      </w:r>
      <w:r>
        <w:rPr>
          <w:rFonts w:hint="eastAsia"/>
          <w:sz w:val="32"/>
          <w:szCs w:val="32"/>
          <w:u w:val="single"/>
          <w:lang w:val="en-US" w:eastAsia="zh-CN"/>
        </w:rPr>
        <w:t xml:space="preserve">                                   </w:t>
      </w:r>
    </w:p>
    <w:p>
      <w:pPr>
        <w:ind w:left="0" w:leftChars="0" w:firstLine="480" w:firstLineChars="200"/>
        <w:rPr>
          <w:rFonts w:hint="default"/>
          <w:sz w:val="24"/>
          <w:szCs w:val="24"/>
          <w:lang w:val="en-US" w:eastAsia="zh-CN"/>
        </w:rPr>
      </w:pPr>
      <w:r>
        <w:rPr>
          <w:rFonts w:hint="eastAsia"/>
          <w:sz w:val="24"/>
          <w:szCs w:val="24"/>
          <w:lang w:val="en-US" w:eastAsia="zh-CN"/>
        </w:rPr>
        <w:t>（须是</w:t>
      </w:r>
      <w:r>
        <w:rPr>
          <w:rFonts w:hint="default"/>
          <w:sz w:val="24"/>
          <w:szCs w:val="24"/>
          <w:lang w:val="en-US" w:eastAsia="zh-CN"/>
        </w:rPr>
        <w:t>与委托方公司名称完全一致的全称</w:t>
      </w:r>
      <w:r>
        <w:rPr>
          <w:rFonts w:hint="eastAsia"/>
          <w:sz w:val="24"/>
          <w:szCs w:val="24"/>
          <w:lang w:val="en-US" w:eastAsia="zh-CN"/>
        </w:rPr>
        <w:t>）</w:t>
      </w:r>
    </w:p>
    <w:p>
      <w:pPr>
        <w:ind w:left="0" w:leftChars="0" w:firstLine="640" w:firstLineChars="200"/>
        <w:rPr>
          <w:rFonts w:hint="default"/>
          <w:sz w:val="32"/>
          <w:szCs w:val="32"/>
          <w:u w:val="single"/>
          <w:lang w:val="en-US" w:eastAsia="zh-CN"/>
        </w:rPr>
      </w:pPr>
      <w:r>
        <w:rPr>
          <w:rFonts w:hint="default"/>
          <w:sz w:val="32"/>
          <w:szCs w:val="32"/>
          <w:lang w:val="en-US" w:eastAsia="zh-CN"/>
        </w:rPr>
        <w:t>开户银行：</w:t>
      </w:r>
      <w:r>
        <w:rPr>
          <w:rFonts w:hint="eastAsia"/>
          <w:sz w:val="32"/>
          <w:szCs w:val="32"/>
          <w:u w:val="single"/>
          <w:lang w:val="en-US" w:eastAsia="zh-CN"/>
        </w:rPr>
        <w:t xml:space="preserve">                                   </w:t>
      </w:r>
    </w:p>
    <w:p>
      <w:pPr>
        <w:ind w:left="0" w:leftChars="0" w:firstLine="640" w:firstLineChars="200"/>
        <w:rPr>
          <w:rFonts w:hint="default"/>
          <w:sz w:val="32"/>
          <w:szCs w:val="32"/>
          <w:u w:val="single"/>
          <w:lang w:val="en-US" w:eastAsia="zh-CN"/>
        </w:rPr>
      </w:pPr>
      <w:r>
        <w:rPr>
          <w:rFonts w:hint="default"/>
          <w:sz w:val="32"/>
          <w:szCs w:val="32"/>
          <w:lang w:val="en-US" w:eastAsia="zh-CN"/>
        </w:rPr>
        <w:t>银行账号：</w:t>
      </w:r>
      <w:r>
        <w:rPr>
          <w:rFonts w:hint="eastAsia"/>
          <w:sz w:val="32"/>
          <w:szCs w:val="32"/>
          <w:u w:val="single"/>
          <w:lang w:val="en-US" w:eastAsia="zh-CN"/>
        </w:rPr>
        <w:t xml:space="preserve">                                   </w:t>
      </w:r>
    </w:p>
    <w:p>
      <w:pPr>
        <w:ind w:left="0" w:leftChars="0" w:firstLine="640" w:firstLineChars="200"/>
        <w:rPr>
          <w:rFonts w:hint="default"/>
          <w:sz w:val="32"/>
          <w:szCs w:val="32"/>
          <w:lang w:val="en-US" w:eastAsia="zh-CN"/>
        </w:rPr>
      </w:pPr>
      <w:r>
        <w:rPr>
          <w:rFonts w:hint="default"/>
          <w:sz w:val="32"/>
          <w:szCs w:val="32"/>
          <w:lang w:val="en-US" w:eastAsia="zh-CN"/>
        </w:rPr>
        <w:t>*特别声明与承诺：</w:t>
      </w:r>
    </w:p>
    <w:p>
      <w:pPr>
        <w:ind w:left="0" w:leftChars="0" w:firstLine="640" w:firstLineChars="200"/>
        <w:rPr>
          <w:rFonts w:hint="default"/>
          <w:sz w:val="32"/>
          <w:szCs w:val="32"/>
          <w:lang w:val="en-US" w:eastAsia="zh-CN"/>
        </w:rPr>
      </w:pPr>
      <w:r>
        <w:rPr>
          <w:rFonts w:hint="default"/>
          <w:sz w:val="32"/>
          <w:szCs w:val="32"/>
          <w:lang w:val="en-US" w:eastAsia="zh-CN"/>
        </w:rPr>
        <w:t>1.上述账户为我司接受贵司代收货款的唯一指定账户。贵司将代收款项划转至该账户，即视为已履行完毕代收及支付义务。</w:t>
      </w:r>
    </w:p>
    <w:p>
      <w:pPr>
        <w:ind w:left="0" w:leftChars="0" w:firstLine="640" w:firstLineChars="200"/>
        <w:rPr>
          <w:rFonts w:hint="default"/>
          <w:sz w:val="32"/>
          <w:szCs w:val="32"/>
          <w:lang w:val="en-US" w:eastAsia="zh-CN"/>
        </w:rPr>
      </w:pPr>
      <w:r>
        <w:rPr>
          <w:rFonts w:hint="default"/>
          <w:sz w:val="32"/>
          <w:szCs w:val="32"/>
          <w:lang w:val="en-US" w:eastAsia="zh-CN"/>
        </w:rPr>
        <w:t>2.我司对上述账户信息的真实性、准确性、有效性及合法性承担全部责任。若因我司提供的账户信息有误、账户状态异常（包括但不限于冻结、销户等）或我司变更账户信息未及时书面通知贵司，导致款项无法划付、延误或产生其他损失的，所有责任及后果均由我司自行承担，贵司不承担任何责任。</w:t>
      </w:r>
    </w:p>
    <w:p>
      <w:pPr>
        <w:ind w:left="0" w:leftChars="0" w:firstLine="640" w:firstLineChars="200"/>
        <w:jc w:val="left"/>
        <w:rPr>
          <w:rFonts w:hint="default"/>
          <w:sz w:val="32"/>
          <w:szCs w:val="32"/>
          <w:lang w:val="en-US" w:eastAsia="zh-CN"/>
        </w:rPr>
      </w:pPr>
      <w:r>
        <w:rPr>
          <w:rFonts w:hint="default"/>
          <w:sz w:val="32"/>
          <w:szCs w:val="32"/>
          <w:lang w:val="en-US" w:eastAsia="zh-CN"/>
        </w:rPr>
        <w:t>3.我司如需变更上述收款账户，将提前至少</w:t>
      </w:r>
      <w:r>
        <w:rPr>
          <w:rFonts w:hint="eastAsia"/>
          <w:sz w:val="32"/>
          <w:szCs w:val="32"/>
          <w:lang w:val="en-US" w:eastAsia="zh-CN"/>
        </w:rPr>
        <w:t>15</w:t>
      </w:r>
      <w:r>
        <w:rPr>
          <w:rFonts w:hint="default"/>
          <w:sz w:val="32"/>
          <w:szCs w:val="32"/>
          <w:lang w:val="en-US" w:eastAsia="zh-CN"/>
        </w:rPr>
        <w:t>个工作日向贵司提交加盖公章的书面变更通知及新的《</w:t>
      </w:r>
      <w:r>
        <w:rPr>
          <w:rFonts w:hint="eastAsia"/>
          <w:sz w:val="32"/>
          <w:szCs w:val="32"/>
          <w:lang w:val="en-US" w:eastAsia="zh-CN"/>
        </w:rPr>
        <w:t>委托收款及指定回款账号函</w:t>
      </w:r>
      <w:r>
        <w:rPr>
          <w:rFonts w:hint="default"/>
          <w:sz w:val="32"/>
          <w:szCs w:val="32"/>
          <w:lang w:val="en-US" w:eastAsia="zh-CN"/>
        </w:rPr>
        <w:t>》，经贵司审核确认后生效。在变更生效前，贵司仍有权将款项支付至原指定</w:t>
      </w:r>
      <w:r>
        <w:rPr>
          <w:rFonts w:hint="eastAsia"/>
          <w:sz w:val="32"/>
          <w:szCs w:val="32"/>
          <w:lang w:val="en-US" w:eastAsia="zh-CN"/>
        </w:rPr>
        <w:t>回款</w:t>
      </w:r>
      <w:r>
        <w:rPr>
          <w:rFonts w:hint="default"/>
          <w:sz w:val="32"/>
          <w:szCs w:val="32"/>
          <w:lang w:val="en-US" w:eastAsia="zh-CN"/>
        </w:rPr>
        <w:t>账户。</w:t>
      </w:r>
    </w:p>
    <w:p>
      <w:pPr>
        <w:ind w:left="0" w:leftChars="0" w:firstLine="600" w:firstLineChars="200"/>
        <w:rPr>
          <w:rFonts w:hint="eastAsia" w:ascii="宋体" w:hAnsi="宋体" w:eastAsia="宋体" w:cs="宋体"/>
          <w:sz w:val="30"/>
          <w:szCs w:val="30"/>
          <w:lang w:val="en-US" w:eastAsia="zh-CN"/>
        </w:rPr>
      </w:pPr>
    </w:p>
    <w:p>
      <w:pPr>
        <w:ind w:left="0" w:leftChars="0" w:firstLine="600" w:firstLineChars="200"/>
        <w:rPr>
          <w:rFonts w:hint="eastAsia" w:ascii="宋体" w:hAnsi="宋体" w:eastAsia="宋体" w:cs="宋体"/>
          <w:sz w:val="30"/>
          <w:szCs w:val="30"/>
          <w:lang w:val="en-US" w:eastAsia="zh-CN"/>
        </w:rPr>
      </w:pPr>
    </w:p>
    <w:p>
      <w:pPr>
        <w:ind w:firstLine="3300" w:firstLineChars="110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委托方公司名称（公章）：</w:t>
      </w:r>
    </w:p>
    <w:p>
      <w:pPr>
        <w:ind w:firstLine="2100" w:firstLineChars="700"/>
        <w:rPr>
          <w:rFonts w:hint="eastAsia" w:ascii="宋体" w:hAnsi="宋体" w:eastAsia="宋体" w:cs="宋体"/>
          <w:sz w:val="30"/>
          <w:szCs w:val="30"/>
          <w:lang w:val="en-US" w:eastAsia="zh-CN"/>
        </w:rPr>
      </w:pPr>
    </w:p>
    <w:p>
      <w:pPr>
        <w:ind w:left="0" w:leftChars="0" w:firstLine="5100" w:firstLineChars="1700"/>
        <w:jc w:val="both"/>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kZThmOWVhMWY5MGY1ZWYyY2M3MmY3ZWQ2ZjBhODIifQ=="/>
  </w:docVars>
  <w:rsids>
    <w:rsidRoot w:val="00000000"/>
    <w:rsid w:val="064B6130"/>
    <w:rsid w:val="11CC788A"/>
    <w:rsid w:val="18413546"/>
    <w:rsid w:val="1FF1244D"/>
    <w:rsid w:val="404A0CE6"/>
    <w:rsid w:val="4B0D4C6F"/>
    <w:rsid w:val="4BA92F88"/>
    <w:rsid w:val="6CB66990"/>
    <w:rsid w:val="6E1E1EAC"/>
    <w:rsid w:val="71F74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1152</Words>
  <Characters>1163</Characters>
  <Lines>0</Lines>
  <Paragraphs>0</Paragraphs>
  <TotalTime>68</TotalTime>
  <ScaleCrop>false</ScaleCrop>
  <LinksUpToDate>false</LinksUpToDate>
  <CharactersWithSpaces>1274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2025-12-05T07:17:00Z</dcterms:created>
  <dc:creator>CWBJQR-02</dc:creator>
  <cp:lastModifiedBy>(‧‧)nnn李</cp:lastModifiedBy>
  <cp:lastPrinted>2025-12-08T01:35:00Z</cp:lastPrinted>
  <dcterms:modified xsi:type="dcterms:W3CDTF">2025-12-16T09:04:41Z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eyJoZGlkIjoiMWM2ZTIyMTdhYWFkMjhjYTkxZDA5ZDcyMWU2NzJkMDMifQ==</vt:lpwstr>
  </property>
  <property fmtid="{D5CDD505-2E9C-101B-9397-08002B2CF9AE}" pid="4" name="ICV">
    <vt:lpwstr>650E4789CC7B4C32B6FCF4D4FE7C928C_13</vt:lpwstr>
  </property>
</Properties>
</file>