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仿宋" w:eastAsia="方正小标宋简体" w:cstheme="minorBidi"/>
          <w:sz w:val="48"/>
          <w:szCs w:val="48"/>
          <w:lang w:val="en-US" w:eastAsia="zh-CN"/>
        </w:rPr>
      </w:pPr>
      <w:r>
        <w:rPr>
          <w:rFonts w:hint="eastAsia" w:ascii="方正小标宋简体" w:hAnsi="仿宋" w:eastAsia="方正小标宋简体" w:cstheme="minorBidi"/>
          <w:sz w:val="48"/>
          <w:szCs w:val="48"/>
          <w:lang w:val="en-US" w:eastAsia="zh-CN"/>
        </w:rPr>
        <w:t>“药数立方”小程序绑定及审核跟踪操作手册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系统操作步骤：</w:t>
      </w:r>
    </w:p>
    <w:p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36"/>
          <w:lang w:val="en-US" w:eastAsia="zh-CN"/>
        </w:rPr>
        <w:t>平台账号与小程序账号绑定（平台账号设置绑定手机号码，并在小程序内关联平台账号）</w:t>
      </w:r>
    </w:p>
    <w:p>
      <w:pPr>
        <w:numPr>
          <w:ilvl w:val="0"/>
          <w:numId w:val="1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36"/>
          <w:lang w:val="en-US" w:eastAsia="zh-CN"/>
        </w:rPr>
        <w:t>新建审核跟踪信息（在小程序上新建审核跟踪数据）</w:t>
      </w:r>
    </w:p>
    <w:p>
      <w:pPr>
        <w:numPr>
          <w:ilvl w:val="0"/>
          <w:numId w:val="1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36"/>
          <w:lang w:val="en-US" w:eastAsia="zh-CN"/>
        </w:rPr>
        <w:t>填写并提交审核（点击催审并填写催审原因）</w:t>
      </w:r>
      <w:bookmarkStart w:id="0" w:name="_GoBack"/>
      <w:bookmarkEnd w:id="0"/>
    </w:p>
    <w:p>
      <w:pPr>
        <w:jc w:val="both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宋体" w:hAnsi="宋体" w:eastAsia="宋体" w:cstheme="minorBidi"/>
          <w:b/>
          <w:kern w:val="2"/>
          <w:sz w:val="40"/>
          <w:szCs w:val="36"/>
          <w:lang w:val="en-US" w:eastAsia="zh-CN" w:bidi="ar-SA"/>
        </w:rPr>
      </w:pPr>
      <w:r>
        <w:rPr>
          <w:rFonts w:hint="eastAsia" w:ascii="宋体" w:hAnsi="宋体" w:eastAsia="宋体" w:cstheme="minorBidi"/>
          <w:b/>
          <w:kern w:val="2"/>
          <w:sz w:val="40"/>
          <w:szCs w:val="36"/>
          <w:lang w:val="en-US" w:eastAsia="zh-CN" w:bidi="ar-SA"/>
        </w:rPr>
        <w:t>账号与手机号码绑定</w:t>
      </w:r>
    </w:p>
    <w:p>
      <w:pPr>
        <w:jc w:val="both"/>
        <w:rPr>
          <w:rFonts w:hint="eastAsia" w:ascii="宋体" w:hAnsi="宋体" w:eastAsia="宋体" w:cstheme="minorBidi"/>
          <w:b/>
          <w:kern w:val="2"/>
          <w:sz w:val="40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平台账号绑定</w:t>
      </w:r>
    </w:p>
    <w:p>
      <w:pPr>
        <w:numPr>
          <w:ilvl w:val="0"/>
          <w:numId w:val="3"/>
        </w:numPr>
        <w:rPr>
          <w:rFonts w:hint="eastAsia" w:ascii="宋体" w:hAnsi="宋体" w:eastAsia="宋体" w:cstheme="minorBidi"/>
          <w:sz w:val="30"/>
          <w:szCs w:val="30"/>
          <w:lang w:val="en-US" w:eastAsia="zh-CN"/>
        </w:rPr>
      </w:pPr>
      <w:r>
        <w:rPr>
          <w:rFonts w:hint="eastAsia" w:ascii="宋体" w:hAnsi="宋体" w:eastAsia="宋体" w:cstheme="minorBidi"/>
          <w:sz w:val="30"/>
          <w:szCs w:val="30"/>
          <w:lang w:val="en-US" w:eastAsia="zh-CN"/>
        </w:rPr>
        <w:t>查看已绑定手机号（在会员管理和账号列表内查看）</w:t>
      </w:r>
    </w:p>
    <w:p>
      <w:pPr>
        <w:numPr>
          <w:ilvl w:val="0"/>
          <w:numId w:val="0"/>
        </w:numPr>
        <w:ind w:firstLine="562" w:firstLineChars="200"/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b/>
          <w:bCs/>
          <w:sz w:val="28"/>
          <w:szCs w:val="28"/>
          <w:lang w:val="en-US" w:eastAsia="zh-CN"/>
        </w:rPr>
        <w:t>会员管理：</w:t>
      </w: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登录省平台（http://yp.gdyjs.cn:9020/welcome.do），并使用主账号登录，点击“会员管理”—“会员信息详情”，在法定代表人信息、联系人信息、被授权人信息里登记的手机、电话，默认已绑定该会员账号。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970530"/>
            <wp:effectExtent l="0" t="0" r="444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2" w:firstLineChars="200"/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b/>
          <w:bCs/>
          <w:sz w:val="28"/>
          <w:szCs w:val="28"/>
          <w:lang w:val="en-US" w:eastAsia="zh-CN"/>
        </w:rPr>
        <w:t>账号列表</w:t>
      </w: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：点击“账号管理”—“账号列表”，在页面点击对应账号，进入查看手机号码。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1677670"/>
            <wp:effectExtent l="0" t="0" r="381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default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在“账户手机号码”查看已输入的手机号，如无手机号，可新增填写，并点击“修改账号”。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201545"/>
            <wp:effectExtent l="0" t="0" r="1143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rPr>
          <w:rFonts w:hint="default" w:ascii="宋体" w:hAnsi="宋体" w:eastAsia="宋体" w:cstheme="minorBidi"/>
          <w:sz w:val="30"/>
          <w:szCs w:val="30"/>
          <w:lang w:val="en-US" w:eastAsia="zh-CN"/>
        </w:rPr>
      </w:pPr>
      <w:r>
        <w:rPr>
          <w:rFonts w:hint="eastAsia" w:ascii="宋体" w:hAnsi="宋体" w:eastAsia="宋体" w:cstheme="minorBidi"/>
          <w:sz w:val="30"/>
          <w:szCs w:val="30"/>
          <w:lang w:val="en-US" w:eastAsia="zh-CN"/>
        </w:rPr>
        <w:t>更换绑定手机号</w:t>
      </w:r>
    </w:p>
    <w:p>
      <w:pPr>
        <w:numPr>
          <w:ilvl w:val="0"/>
          <w:numId w:val="0"/>
        </w:numPr>
        <w:ind w:firstLine="562" w:firstLineChars="200"/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b/>
          <w:bCs/>
          <w:sz w:val="28"/>
          <w:szCs w:val="28"/>
          <w:lang w:val="en-US" w:eastAsia="zh-CN"/>
        </w:rPr>
        <w:t>会员信息</w:t>
      </w: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：点击“会员管理”—“会员信息变更”，对法定代表人信息、联系人信息、被授权人信息里登记的手机、电话进行更改，提交审核即可。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9070" cy="1043940"/>
            <wp:effectExtent l="0" t="0" r="1778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2" w:firstLineChars="200"/>
        <w:rPr>
          <w:rFonts w:hint="default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b/>
          <w:bCs/>
          <w:sz w:val="28"/>
          <w:szCs w:val="28"/>
          <w:lang w:val="en-US" w:eastAsia="zh-CN"/>
        </w:rPr>
        <w:t>账号列表</w:t>
      </w: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：点击“账号管理”—“账号列表”，在页面点击对应账号（红色字体），进入更改手机号码，无须审核。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201545"/>
            <wp:effectExtent l="0" t="0" r="1143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小程序与账号绑定</w:t>
      </w:r>
    </w:p>
    <w:p>
      <w:pPr>
        <w:numPr>
          <w:ilvl w:val="0"/>
          <w:numId w:val="4"/>
        </w:numPr>
        <w:rPr>
          <w:rFonts w:hint="eastAsia" w:ascii="宋体" w:hAnsi="宋体" w:eastAsia="宋体" w:cstheme="minorBidi"/>
          <w:sz w:val="30"/>
          <w:szCs w:val="30"/>
          <w:lang w:val="en-US" w:eastAsia="zh-CN"/>
        </w:rPr>
      </w:pPr>
      <w:r>
        <w:rPr>
          <w:rFonts w:hint="eastAsia" w:ascii="宋体" w:hAnsi="宋体" w:eastAsia="宋体" w:cstheme="minorBidi"/>
          <w:sz w:val="30"/>
          <w:szCs w:val="30"/>
          <w:lang w:val="en-US" w:eastAsia="zh-CN"/>
        </w:rPr>
        <w:t>扫码关注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用手机微信扫码关注微信小程序“药数立方”，或在手机微信内搜索关键字“药数立方”打开小程序。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57450" cy="2457450"/>
            <wp:effectExtent l="0" t="0" r="0" b="0"/>
            <wp:docPr id="7" name="图片 7" descr="682ddbce1cf43146e43d825ed7600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82ddbce1cf43146e43d825ed7600f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4"/>
        </w:numPr>
        <w:rPr>
          <w:rFonts w:hint="default" w:ascii="宋体" w:hAnsi="宋体" w:eastAsia="宋体" w:cstheme="minorBidi"/>
          <w:sz w:val="30"/>
          <w:szCs w:val="30"/>
          <w:lang w:val="en-US" w:eastAsia="zh-CN"/>
        </w:rPr>
      </w:pPr>
      <w:r>
        <w:rPr>
          <w:rFonts w:hint="eastAsia" w:ascii="宋体" w:hAnsi="宋体" w:eastAsia="宋体" w:cstheme="minorBidi"/>
          <w:sz w:val="30"/>
          <w:szCs w:val="30"/>
          <w:lang w:val="en-US" w:eastAsia="zh-CN"/>
        </w:rPr>
        <w:t>手机号验证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步骤一：初次打开小程序，页面出现提示“未绑定平台账号”，点击确定跳转账号绑定界面，或手动点击页面下方“我的”进入绑定界面。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44165" cy="5343525"/>
            <wp:effectExtent l="0" t="0" r="13335" b="9525"/>
            <wp:docPr id="8" name="图片 8" descr="b5fe8877e02281962d6c17e7189c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5fe8877e02281962d6c17e7189ca2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default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步骤二：点击“手机号码更新”，用本机手机号码登录小程序。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98090" cy="4892040"/>
            <wp:effectExtent l="0" t="0" r="16510" b="3810"/>
            <wp:docPr id="9" name="图片 9" descr="5463b19ddd039e112bb3677876ae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463b19ddd039e112bb3677876aedd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2465705" cy="4884420"/>
            <wp:effectExtent l="0" t="0" r="10795" b="11430"/>
            <wp:docPr id="10" name="图片 10" descr="f819224fdc6256c9f94ea1ca6bd7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819224fdc6256c9f94ea1ca6bd73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账号关联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点击“省平台账号关联”，选择省平台账号进行绑定。</w:t>
      </w:r>
    </w:p>
    <w:p>
      <w:pPr>
        <w:numPr>
          <w:ilvl w:val="0"/>
          <w:numId w:val="0"/>
        </w:numPr>
        <w:rPr>
          <w:rFonts w:hint="default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default" w:ascii="宋体" w:hAnsi="宋体" w:eastAsia="宋体" w:cstheme="minorBidi"/>
          <w:sz w:val="28"/>
          <w:szCs w:val="28"/>
          <w:lang w:val="en-US" w:eastAsia="zh-CN"/>
        </w:rPr>
        <w:drawing>
          <wp:inline distT="0" distB="0" distL="114300" distR="114300">
            <wp:extent cx="2421255" cy="4793615"/>
            <wp:effectExtent l="0" t="0" r="17145" b="6985"/>
            <wp:docPr id="11" name="图片 11" descr="233244e55880e508a2a36314e355f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33244e55880e508a2a36314e355fc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 xml:space="preserve">  </w:t>
      </w:r>
      <w:r>
        <w:rPr>
          <w:rFonts w:hint="default" w:ascii="宋体" w:hAnsi="宋体" w:eastAsia="宋体" w:cstheme="minorBidi"/>
          <w:sz w:val="28"/>
          <w:szCs w:val="28"/>
          <w:lang w:val="en-US" w:eastAsia="zh-CN"/>
        </w:rPr>
        <w:drawing>
          <wp:inline distT="0" distB="0" distL="114300" distR="114300">
            <wp:extent cx="2418080" cy="4800600"/>
            <wp:effectExtent l="0" t="0" r="1270" b="0"/>
            <wp:docPr id="12" name="图片 12" descr="fc2250e7f1d9c9f3c6d0aba74690b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c2250e7f1d9c9f3c6d0aba74690b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绑定成功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在“省平台账号”查询得到关联信息，说明手机号与省平台账号已绑定成功。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drawing>
          <wp:inline distT="0" distB="0" distL="114300" distR="114300">
            <wp:extent cx="2844165" cy="5647055"/>
            <wp:effectExtent l="0" t="0" r="13335" b="10795"/>
            <wp:docPr id="15" name="图片 15" descr="09f20068de91360d86abb5664e895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9f20068de91360d86abb5664e8957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564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theme="minorBidi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rPr>
          <w:rFonts w:hint="default" w:ascii="宋体" w:hAnsi="宋体" w:eastAsia="宋体" w:cstheme="minorBidi"/>
          <w:b/>
          <w:kern w:val="2"/>
          <w:sz w:val="40"/>
          <w:szCs w:val="36"/>
          <w:lang w:val="en-US" w:eastAsia="zh-CN" w:bidi="ar-SA"/>
        </w:rPr>
      </w:pPr>
      <w:r>
        <w:rPr>
          <w:rFonts w:hint="eastAsia" w:ascii="宋体" w:hAnsi="宋体" w:eastAsia="宋体" w:cstheme="minorBidi"/>
          <w:b/>
          <w:kern w:val="2"/>
          <w:sz w:val="40"/>
          <w:szCs w:val="36"/>
          <w:lang w:val="en-US" w:eastAsia="zh-CN" w:bidi="ar-SA"/>
        </w:rPr>
        <w:t>新建审核跟踪信息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在主页点击“审核跟踪”，进入催审页面。</w:t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default" w:ascii="宋体" w:hAnsi="宋体" w:eastAsia="宋体" w:cstheme="minorBidi"/>
          <w:sz w:val="28"/>
          <w:szCs w:val="28"/>
          <w:lang w:val="en-US" w:eastAsia="zh-CN"/>
        </w:rPr>
        <w:drawing>
          <wp:inline distT="0" distB="0" distL="114300" distR="114300">
            <wp:extent cx="2987675" cy="6019165"/>
            <wp:effectExtent l="0" t="0" r="3175" b="635"/>
            <wp:docPr id="6" name="图片 6" descr="c7afb6e3d27764e4608d72198155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7afb6e3d27764e4608d721981554f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60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theme="minorBidi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default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在页面可查看所有已提交审核的企业和产品信息状态，可以查看提交时间、是否有催审。</w:t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default" w:ascii="宋体" w:hAnsi="宋体" w:eastAsia="宋体" w:cstheme="minorBidi"/>
          <w:sz w:val="28"/>
          <w:szCs w:val="28"/>
          <w:lang w:val="en-US" w:eastAsia="zh-CN"/>
        </w:rPr>
        <w:drawing>
          <wp:inline distT="0" distB="0" distL="114300" distR="114300">
            <wp:extent cx="3084195" cy="6688455"/>
            <wp:effectExtent l="0" t="0" r="1905" b="17145"/>
            <wp:docPr id="13" name="图片 13" descr="45bf62dff7e35c0d679c7c5f0d76c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5bf62dff7e35c0d679c7c5f0d76ca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668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theme="minorBidi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rPr>
          <w:rFonts w:hint="default" w:ascii="宋体" w:hAnsi="宋体" w:eastAsia="宋体" w:cstheme="minorBidi"/>
          <w:b/>
          <w:kern w:val="2"/>
          <w:sz w:val="40"/>
          <w:szCs w:val="36"/>
          <w:lang w:val="en-US" w:eastAsia="zh-CN" w:bidi="ar-SA"/>
        </w:rPr>
      </w:pPr>
      <w:r>
        <w:rPr>
          <w:rFonts w:hint="eastAsia" w:ascii="宋体" w:hAnsi="宋体" w:eastAsia="宋体" w:cstheme="minorBidi"/>
          <w:b/>
          <w:kern w:val="2"/>
          <w:sz w:val="40"/>
          <w:szCs w:val="36"/>
          <w:lang w:val="en-US" w:eastAsia="zh-CN" w:bidi="ar-SA"/>
        </w:rPr>
        <w:t>填写并提交审核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default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点击进入“未催审”状态下的会员信息或产品信息，点击黄色圈内的“催审”并填写催审原因，即可提交催审至审核人员。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default" w:ascii="宋体" w:hAnsi="宋体" w:eastAsia="宋体" w:cstheme="minorBidi"/>
          <w:sz w:val="28"/>
          <w:szCs w:val="28"/>
          <w:lang w:val="en-US" w:eastAsia="zh-CN"/>
        </w:rPr>
        <w:drawing>
          <wp:inline distT="0" distB="0" distL="114300" distR="114300">
            <wp:extent cx="2552700" cy="5535930"/>
            <wp:effectExtent l="0" t="0" r="0" b="7620"/>
            <wp:docPr id="14" name="图片 14" descr="8a4b875df7727c3def6764d542e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a4b875df7727c3def6764d542e57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53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theme="minorBidi"/>
          <w:sz w:val="28"/>
          <w:szCs w:val="28"/>
          <w:lang w:val="en-US" w:eastAsia="zh-CN"/>
        </w:rPr>
        <w:drawing>
          <wp:inline distT="0" distB="0" distL="114300" distR="114300">
            <wp:extent cx="2552700" cy="5535930"/>
            <wp:effectExtent l="0" t="0" r="0" b="7620"/>
            <wp:docPr id="16" name="图片 16" descr="e1d501bebad41fb1b853fec0099d1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1d501bebad41fb1b853fec0099d11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53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theme="minorBidi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eastAsia" w:ascii="宋体" w:hAnsi="宋体" w:eastAsia="宋体" w:cstheme="minorBidi"/>
          <w:sz w:val="28"/>
          <w:szCs w:val="28"/>
          <w:lang w:val="en-US" w:eastAsia="zh-CN"/>
        </w:rPr>
        <w:t>待状态变为“已催审”，审核提交成功。</w:t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theme="minorBidi"/>
          <w:sz w:val="28"/>
          <w:szCs w:val="28"/>
          <w:lang w:val="en-US" w:eastAsia="zh-CN"/>
        </w:rPr>
      </w:pPr>
      <w:r>
        <w:rPr>
          <w:rFonts w:hint="default" w:ascii="宋体" w:hAnsi="宋体" w:eastAsia="宋体" w:cstheme="minorBidi"/>
          <w:sz w:val="28"/>
          <w:szCs w:val="28"/>
          <w:lang w:val="en-US" w:eastAsia="zh-CN"/>
        </w:rPr>
        <w:drawing>
          <wp:inline distT="0" distB="0" distL="114300" distR="114300">
            <wp:extent cx="2960370" cy="6419215"/>
            <wp:effectExtent l="0" t="0" r="11430" b="635"/>
            <wp:docPr id="17" name="图片 17" descr="bf08c7ba918e8bfd9f7390e32fc4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f08c7ba918e8bfd9f7390e32fc4b7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641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006782"/>
    <w:multiLevelType w:val="singleLevel"/>
    <w:tmpl w:val="A4006782"/>
    <w:lvl w:ilvl="0" w:tentative="0">
      <w:start w:val="1"/>
      <w:numFmt w:val="decimal"/>
      <w:suff w:val="nothing"/>
      <w:lvlText w:val="%1，"/>
      <w:lvlJc w:val="left"/>
    </w:lvl>
  </w:abstractNum>
  <w:abstractNum w:abstractNumId="1">
    <w:nsid w:val="DA36DB56"/>
    <w:multiLevelType w:val="singleLevel"/>
    <w:tmpl w:val="DA36DB56"/>
    <w:lvl w:ilvl="0" w:tentative="0">
      <w:start w:val="1"/>
      <w:numFmt w:val="decimal"/>
      <w:suff w:val="nothing"/>
      <w:lvlText w:val="%1，"/>
      <w:lvlJc w:val="left"/>
    </w:lvl>
  </w:abstractNum>
  <w:abstractNum w:abstractNumId="2">
    <w:nsid w:val="FB45F579"/>
    <w:multiLevelType w:val="singleLevel"/>
    <w:tmpl w:val="FB45F579"/>
    <w:lvl w:ilvl="0" w:tentative="0">
      <w:start w:val="1"/>
      <w:numFmt w:val="decimal"/>
      <w:suff w:val="nothing"/>
      <w:lvlText w:val="%1，"/>
      <w:lvlJc w:val="left"/>
    </w:lvl>
  </w:abstractNum>
  <w:abstractNum w:abstractNumId="3">
    <w:nsid w:val="58955B7E"/>
    <w:multiLevelType w:val="singleLevel"/>
    <w:tmpl w:val="58955B7E"/>
    <w:lvl w:ilvl="0" w:tentative="0">
      <w:start w:val="1"/>
      <w:numFmt w:val="chineseCounting"/>
      <w:suff w:val="nothing"/>
      <w:lvlText w:val="%1，"/>
      <w:lvlJc w:val="left"/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5928BD"/>
    <w:rsid w:val="051C79FB"/>
    <w:rsid w:val="09461225"/>
    <w:rsid w:val="0B3D35CE"/>
    <w:rsid w:val="0E9273F4"/>
    <w:rsid w:val="25CB0E43"/>
    <w:rsid w:val="2EC12DA0"/>
    <w:rsid w:val="3E5A0371"/>
    <w:rsid w:val="44A92F3F"/>
    <w:rsid w:val="45A1543A"/>
    <w:rsid w:val="4A35439A"/>
    <w:rsid w:val="59722346"/>
    <w:rsid w:val="619B7A35"/>
    <w:rsid w:val="681811A0"/>
    <w:rsid w:val="68276E74"/>
    <w:rsid w:val="6E4A1B9F"/>
    <w:rsid w:val="70760B80"/>
    <w:rsid w:val="755928BD"/>
    <w:rsid w:val="7A1C146B"/>
    <w:rsid w:val="7B50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2024-07-24T06:25:00Z</dcterms:created>
  <dc:creator>朱婧颖</dc:creator>
  <cp:lastModifiedBy>朱婧颖</cp:lastModifiedBy>
  <dcterms:modified xsi:type="dcterms:W3CDTF">2025-04-28T03:35:31Z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EA560A4472D64A79BC6BE53989A471A7</vt:lpwstr>
  </property>
</Properties>
</file>