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394809">
      <w:pPr>
        <w:jc w:val="center"/>
        <w:rPr>
          <w:rFonts w:hint="eastAsia"/>
          <w:b/>
          <w:bCs/>
          <w:sz w:val="28"/>
          <w:szCs w:val="28"/>
          <w:lang w:val="en-US" w:eastAsia="zh-Hans"/>
        </w:rPr>
      </w:pPr>
      <w:r>
        <w:rPr>
          <w:rFonts w:hint="eastAsia"/>
          <w:b/>
          <w:bCs/>
          <w:sz w:val="28"/>
          <w:szCs w:val="28"/>
          <w:lang w:val="en-US" w:eastAsia="zh-Hans"/>
        </w:rPr>
        <w:t>新招采子系统【医疗机构】药品交易操作指引</w:t>
      </w:r>
    </w:p>
    <w:p w14:paraId="124B3F56">
      <w:pPr>
        <w:jc w:val="left"/>
        <w:rPr>
          <w:rStyle w:val="4"/>
          <w:rFonts w:ascii="宋体" w:hAnsi="宋体" w:eastAsia="宋体" w:cs="宋体"/>
          <w:sz w:val="24"/>
        </w:rPr>
      </w:pPr>
      <w:r>
        <w:rPr>
          <w:rFonts w:hint="default"/>
          <w:b w:val="0"/>
          <w:bCs w:val="0"/>
          <w:sz w:val="28"/>
          <w:szCs w:val="28"/>
        </w:rPr>
        <w:t>1</w:t>
      </w:r>
      <w:r>
        <w:rPr>
          <w:rFonts w:hint="eastAsia"/>
          <w:b/>
          <w:bCs/>
          <w:sz w:val="28"/>
          <w:szCs w:val="28"/>
        </w:rPr>
        <w:t>、</w:t>
      </w:r>
      <w:r>
        <w:rPr>
          <w:rStyle w:val="4"/>
          <w:rFonts w:ascii="宋体" w:hAnsi="宋体" w:eastAsia="宋体" w:cs="宋体"/>
          <w:sz w:val="24"/>
        </w:rPr>
        <w:t>访问</w:t>
      </w:r>
      <w:r>
        <w:rPr>
          <w:rStyle w:val="4"/>
          <w:rFonts w:hint="eastAsia" w:ascii="宋体" w:hAnsi="宋体" w:eastAsia="宋体" w:cs="宋体"/>
          <w:color w:val="FF0000"/>
          <w:sz w:val="24"/>
        </w:rPr>
        <w:t>广东</w:t>
      </w:r>
      <w:r>
        <w:rPr>
          <w:rStyle w:val="4"/>
          <w:rFonts w:ascii="宋体" w:hAnsi="宋体" w:eastAsia="宋体" w:cs="宋体"/>
          <w:color w:val="FF0000"/>
          <w:sz w:val="24"/>
        </w:rPr>
        <w:t>医保服务平台</w:t>
      </w:r>
      <w:r>
        <w:rPr>
          <w:rStyle w:val="4"/>
          <w:rFonts w:hint="eastAsia" w:ascii="宋体" w:hAnsi="宋体" w:eastAsia="宋体" w:cs="宋体"/>
          <w:sz w:val="24"/>
        </w:rPr>
        <w:t>（图1）</w:t>
      </w:r>
      <w:r>
        <w:rPr>
          <w:rStyle w:val="4"/>
          <w:rFonts w:ascii="宋体" w:hAnsi="宋体" w:eastAsia="宋体" w:cs="宋体"/>
          <w:sz w:val="24"/>
        </w:rPr>
        <w:t>：</w:t>
      </w:r>
      <w:r>
        <w:fldChar w:fldCharType="begin"/>
      </w:r>
      <w:r>
        <w:instrText xml:space="preserve"> HYPERLINK "https://igi.hsa.gd.gov.cn/ggfw/hsa-local/web/hallEnter/#/Index" </w:instrText>
      </w:r>
      <w:r>
        <w:fldChar w:fldCharType="separate"/>
      </w:r>
      <w:r>
        <w:rPr>
          <w:rStyle w:val="5"/>
          <w:rFonts w:hint="eastAsia" w:ascii="宋体" w:hAnsi="宋体" w:eastAsia="宋体" w:cs="宋体"/>
          <w:b/>
          <w:sz w:val="24"/>
        </w:rPr>
        <w:t>https://igi.hsa.gd.gov.cn/ggfw/hsa-local/web/hallEnter/#/Index</w:t>
      </w:r>
      <w:r>
        <w:rPr>
          <w:rStyle w:val="5"/>
          <w:rFonts w:hint="eastAsia" w:ascii="宋体" w:hAnsi="宋体" w:eastAsia="宋体" w:cs="宋体"/>
          <w:b/>
          <w:sz w:val="24"/>
        </w:rPr>
        <w:fldChar w:fldCharType="end"/>
      </w:r>
    </w:p>
    <w:p w14:paraId="2BA386ED">
      <w:r>
        <w:drawing>
          <wp:inline distT="0" distB="0" distL="114300" distR="114300">
            <wp:extent cx="5262245" cy="2631440"/>
            <wp:effectExtent l="0" t="0" r="2095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2245" cy="2631440"/>
                    </a:xfrm>
                    <a:prstGeom prst="rect">
                      <a:avLst/>
                    </a:prstGeom>
                    <a:noFill/>
                    <a:ln>
                      <a:noFill/>
                    </a:ln>
                  </pic:spPr>
                </pic:pic>
              </a:graphicData>
            </a:graphic>
          </wp:inline>
        </w:drawing>
      </w:r>
    </w:p>
    <w:p w14:paraId="05FD9EBE"/>
    <w:p w14:paraId="6528055F">
      <w:pPr>
        <w:jc w:val="center"/>
        <w:rPr>
          <w:rFonts w:hint="default" w:eastAsiaTheme="minorEastAsia"/>
          <w:lang w:eastAsia="zh-Hans"/>
        </w:rPr>
      </w:pPr>
      <w:r>
        <w:rPr>
          <w:rFonts w:hint="eastAsia"/>
          <w:lang w:val="en-US" w:eastAsia="zh-Hans"/>
        </w:rPr>
        <w:t>图</w:t>
      </w:r>
      <w:r>
        <w:rPr>
          <w:rFonts w:hint="default"/>
          <w:lang w:eastAsia="zh-Hans"/>
        </w:rPr>
        <w:t>1</w:t>
      </w:r>
    </w:p>
    <w:p w14:paraId="5B2BCB3F">
      <w:pPr>
        <w:numPr>
          <w:ilvl w:val="0"/>
          <w:numId w:val="0"/>
        </w:numPr>
        <w:rPr>
          <w:rFonts w:hint="default"/>
          <w:sz w:val="24"/>
          <w:szCs w:val="24"/>
        </w:rPr>
      </w:pPr>
      <w:r>
        <w:rPr>
          <w:rFonts w:hint="eastAsia"/>
          <w:sz w:val="24"/>
          <w:szCs w:val="24"/>
          <w:lang w:val="en-US" w:eastAsia="zh-CN"/>
        </w:rPr>
        <w:t>2、</w:t>
      </w:r>
      <w:r>
        <w:rPr>
          <w:rFonts w:hint="default"/>
          <w:sz w:val="24"/>
          <w:szCs w:val="24"/>
        </w:rPr>
        <w:t>点击单位登录，输入账号密码后点击进入单位网厅</w:t>
      </w:r>
      <w:r>
        <w:rPr>
          <w:rStyle w:val="4"/>
          <w:rFonts w:hint="eastAsia" w:ascii="宋体" w:hAnsi="宋体" w:eastAsia="宋体" w:cs="宋体"/>
          <w:sz w:val="24"/>
        </w:rPr>
        <w:t>（图</w:t>
      </w:r>
      <w:r>
        <w:rPr>
          <w:rStyle w:val="4"/>
          <w:rFonts w:hint="default" w:ascii="宋体" w:hAnsi="宋体" w:eastAsia="宋体" w:cs="宋体"/>
          <w:sz w:val="24"/>
        </w:rPr>
        <w:t>2</w:t>
      </w:r>
      <w:r>
        <w:rPr>
          <w:rStyle w:val="4"/>
          <w:rFonts w:hint="eastAsia" w:ascii="宋体" w:hAnsi="宋体" w:eastAsia="宋体" w:cs="宋体"/>
          <w:sz w:val="24"/>
        </w:rPr>
        <w:t>）</w:t>
      </w:r>
      <w:r>
        <w:rPr>
          <w:rStyle w:val="4"/>
          <w:rFonts w:ascii="宋体" w:hAnsi="宋体" w:eastAsia="宋体" w:cs="宋体"/>
          <w:sz w:val="24"/>
        </w:rPr>
        <w:t>：</w:t>
      </w:r>
      <w:r>
        <w:rPr>
          <w:rFonts w:hint="default"/>
          <w:sz w:val="24"/>
          <w:szCs w:val="24"/>
        </w:rPr>
        <w:t>。</w:t>
      </w:r>
    </w:p>
    <w:p w14:paraId="06D7BA04">
      <w:pPr>
        <w:numPr>
          <w:ilvl w:val="0"/>
          <w:numId w:val="0"/>
        </w:numPr>
      </w:pPr>
      <w:r>
        <w:drawing>
          <wp:inline distT="0" distB="0" distL="114300" distR="114300">
            <wp:extent cx="5260975" cy="2940050"/>
            <wp:effectExtent l="0" t="0" r="2222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0975" cy="2940050"/>
                    </a:xfrm>
                    <a:prstGeom prst="rect">
                      <a:avLst/>
                    </a:prstGeom>
                    <a:noFill/>
                    <a:ln>
                      <a:noFill/>
                    </a:ln>
                  </pic:spPr>
                </pic:pic>
              </a:graphicData>
            </a:graphic>
          </wp:inline>
        </w:drawing>
      </w:r>
    </w:p>
    <w:p w14:paraId="34AC21BF">
      <w:pPr>
        <w:numPr>
          <w:ilvl w:val="0"/>
          <w:numId w:val="0"/>
        </w:numPr>
      </w:pPr>
    </w:p>
    <w:p w14:paraId="42ADDEB1">
      <w:pPr>
        <w:jc w:val="center"/>
        <w:rPr>
          <w:rFonts w:hint="default" w:eastAsiaTheme="minorEastAsia"/>
          <w:lang w:eastAsia="zh-Hans"/>
        </w:rPr>
      </w:pPr>
      <w:r>
        <w:rPr>
          <w:rFonts w:hint="eastAsia"/>
          <w:lang w:val="en-US" w:eastAsia="zh-Hans"/>
        </w:rPr>
        <w:t>图</w:t>
      </w:r>
      <w:r>
        <w:rPr>
          <w:rFonts w:hint="default"/>
          <w:lang w:eastAsia="zh-Hans"/>
        </w:rPr>
        <w:t>2</w:t>
      </w:r>
    </w:p>
    <w:p w14:paraId="3B7107F3">
      <w:pPr>
        <w:numPr>
          <w:ilvl w:val="0"/>
          <w:numId w:val="0"/>
        </w:numPr>
      </w:pPr>
    </w:p>
    <w:p w14:paraId="44447915">
      <w:pPr>
        <w:numPr>
          <w:ilvl w:val="0"/>
          <w:numId w:val="0"/>
        </w:numPr>
      </w:pPr>
    </w:p>
    <w:p w14:paraId="5CCE07D6">
      <w:pPr>
        <w:numPr>
          <w:ilvl w:val="0"/>
          <w:numId w:val="0"/>
        </w:numPr>
        <w:rPr>
          <w:rFonts w:hint="default"/>
          <w:sz w:val="24"/>
          <w:szCs w:val="24"/>
        </w:rPr>
      </w:pPr>
      <w:r>
        <w:rPr>
          <w:rFonts w:hint="default"/>
          <w:sz w:val="24"/>
          <w:szCs w:val="24"/>
        </w:rPr>
        <w:t>3、点击招采企业服务，点击立即查看</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3</w:t>
      </w:r>
      <w:r>
        <w:rPr>
          <w:rStyle w:val="4"/>
          <w:rFonts w:hint="eastAsia" w:ascii="宋体" w:hAnsi="宋体" w:eastAsia="宋体" w:cs="宋体"/>
          <w:sz w:val="24"/>
        </w:rPr>
        <w:t>）</w:t>
      </w:r>
      <w:r>
        <w:rPr>
          <w:rStyle w:val="4"/>
          <w:rFonts w:ascii="宋体" w:hAnsi="宋体" w:eastAsia="宋体" w:cs="宋体"/>
          <w:sz w:val="24"/>
        </w:rPr>
        <w:t>：</w:t>
      </w:r>
    </w:p>
    <w:p w14:paraId="25DC6C9D">
      <w:pPr>
        <w:numPr>
          <w:ilvl w:val="0"/>
          <w:numId w:val="0"/>
        </w:numPr>
        <w:rPr>
          <w:rFonts w:hint="default"/>
          <w:color w:val="FF0000"/>
          <w:sz w:val="15"/>
          <w:szCs w:val="15"/>
        </w:rPr>
      </w:pPr>
      <w:r>
        <w:rPr>
          <w:rFonts w:hint="default"/>
          <w:color w:val="FF0000"/>
          <w:sz w:val="15"/>
          <w:szCs w:val="15"/>
        </w:rPr>
        <w:t>①　请</w:t>
      </w:r>
      <w:r>
        <w:rPr>
          <w:rFonts w:hint="eastAsia"/>
          <w:color w:val="FF0000"/>
          <w:sz w:val="15"/>
          <w:szCs w:val="15"/>
          <w:lang w:val="en-US" w:eastAsia="zh-Hans"/>
        </w:rPr>
        <w:t>医疗机构</w:t>
      </w:r>
      <w:r>
        <w:rPr>
          <w:rFonts w:hint="default"/>
          <w:color w:val="FF0000"/>
          <w:sz w:val="15"/>
          <w:szCs w:val="15"/>
        </w:rPr>
        <w:t>先</w:t>
      </w:r>
      <w:r>
        <w:rPr>
          <w:rFonts w:hint="eastAsia"/>
          <w:color w:val="FF0000"/>
          <w:sz w:val="15"/>
          <w:szCs w:val="15"/>
          <w:lang w:val="en-US" w:eastAsia="zh-Hans"/>
        </w:rPr>
        <w:t>绑定CA再</w:t>
      </w:r>
      <w:r>
        <w:rPr>
          <w:rFonts w:hint="default"/>
          <w:color w:val="FF0000"/>
          <w:sz w:val="15"/>
          <w:szCs w:val="15"/>
        </w:rPr>
        <w:t>完成角色认证。</w:t>
      </w:r>
    </w:p>
    <w:p w14:paraId="45C6F089">
      <w:pPr>
        <w:numPr>
          <w:ilvl w:val="0"/>
          <w:numId w:val="0"/>
        </w:numPr>
        <w:rPr>
          <w:rFonts w:hint="default"/>
          <w:color w:val="FF0000"/>
          <w:sz w:val="15"/>
          <w:szCs w:val="15"/>
        </w:rPr>
      </w:pPr>
      <w:r>
        <w:rPr>
          <w:rFonts w:hint="default"/>
          <w:color w:val="FF0000"/>
          <w:sz w:val="15"/>
          <w:szCs w:val="15"/>
        </w:rPr>
        <w:t>②　经办人账号请先绑定账号角色后再进行操作（根据自身需求，如果一个账号可以操作，无需新增经办人，单位账号操作即可）。</w:t>
      </w:r>
    </w:p>
    <w:p w14:paraId="45FDC0A7">
      <w:pPr>
        <w:numPr>
          <w:ilvl w:val="0"/>
          <w:numId w:val="0"/>
        </w:numPr>
      </w:pPr>
      <w:r>
        <w:drawing>
          <wp:inline distT="0" distB="0" distL="114300" distR="114300">
            <wp:extent cx="5271135" cy="2323465"/>
            <wp:effectExtent l="0" t="0" r="12065"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1135" cy="2323465"/>
                    </a:xfrm>
                    <a:prstGeom prst="rect">
                      <a:avLst/>
                    </a:prstGeom>
                    <a:noFill/>
                    <a:ln>
                      <a:noFill/>
                    </a:ln>
                  </pic:spPr>
                </pic:pic>
              </a:graphicData>
            </a:graphic>
          </wp:inline>
        </w:drawing>
      </w:r>
    </w:p>
    <w:p w14:paraId="4EB3BFFA">
      <w:pPr>
        <w:numPr>
          <w:ilvl w:val="0"/>
          <w:numId w:val="0"/>
        </w:numPr>
      </w:pPr>
    </w:p>
    <w:p w14:paraId="31386602">
      <w:pPr>
        <w:jc w:val="center"/>
        <w:rPr>
          <w:rFonts w:hint="default"/>
          <w:lang w:eastAsia="zh-Hans"/>
        </w:rPr>
      </w:pPr>
      <w:r>
        <w:rPr>
          <w:rFonts w:hint="eastAsia"/>
          <w:lang w:val="en-US" w:eastAsia="zh-Hans"/>
        </w:rPr>
        <w:t>图</w:t>
      </w:r>
      <w:r>
        <w:rPr>
          <w:rFonts w:hint="default"/>
          <w:lang w:eastAsia="zh-Hans"/>
        </w:rPr>
        <w:t>3</w:t>
      </w:r>
    </w:p>
    <w:p w14:paraId="696176D5">
      <w:pPr>
        <w:jc w:val="center"/>
        <w:rPr>
          <w:rFonts w:hint="default"/>
          <w:lang w:eastAsia="zh-Hans"/>
        </w:rPr>
      </w:pPr>
    </w:p>
    <w:p w14:paraId="18555954">
      <w:pPr>
        <w:numPr>
          <w:ilvl w:val="0"/>
          <w:numId w:val="0"/>
        </w:numPr>
        <w:ind w:leftChars="0"/>
        <w:rPr>
          <w:rFonts w:hint="default"/>
          <w:lang w:eastAsia="zh-Hans"/>
        </w:rPr>
      </w:pPr>
      <w:r>
        <w:rPr>
          <w:rFonts w:hint="default"/>
          <w:sz w:val="24"/>
          <w:szCs w:val="24"/>
          <w:lang w:eastAsia="zh-Hans"/>
        </w:rPr>
        <w:t>4、</w:t>
      </w:r>
      <w:r>
        <w:rPr>
          <w:rFonts w:hint="eastAsia"/>
          <w:sz w:val="24"/>
          <w:szCs w:val="24"/>
          <w:lang w:val="en-US" w:eastAsia="zh-Hans"/>
        </w:rPr>
        <w:t>医疗机构登录招采子系统，进入【药品交易】</w:t>
      </w:r>
      <w:r>
        <w:rPr>
          <w:rStyle w:val="4"/>
          <w:rFonts w:hint="eastAsia" w:ascii="宋体" w:hAnsi="宋体" w:eastAsia="宋体" w:cs="宋体"/>
          <w:sz w:val="24"/>
        </w:rPr>
        <w:t>（图</w:t>
      </w:r>
      <w:r>
        <w:rPr>
          <w:rStyle w:val="4"/>
          <w:rFonts w:hint="default" w:ascii="宋体" w:hAnsi="宋体" w:eastAsia="宋体" w:cs="宋体"/>
          <w:sz w:val="24"/>
        </w:rPr>
        <w:t>4</w:t>
      </w:r>
      <w:r>
        <w:rPr>
          <w:rStyle w:val="4"/>
          <w:rFonts w:hint="eastAsia" w:ascii="宋体" w:hAnsi="宋体" w:eastAsia="宋体" w:cs="宋体"/>
          <w:sz w:val="24"/>
        </w:rPr>
        <w:t>）</w:t>
      </w:r>
      <w:r>
        <w:rPr>
          <w:rStyle w:val="4"/>
          <w:rFonts w:ascii="宋体" w:hAnsi="宋体" w:eastAsia="宋体" w:cs="宋体"/>
          <w:sz w:val="24"/>
        </w:rPr>
        <w:t>：</w:t>
      </w:r>
    </w:p>
    <w:p w14:paraId="032E237D">
      <w:pPr>
        <w:jc w:val="center"/>
        <w:rPr>
          <w:rFonts w:hint="default"/>
          <w:lang w:eastAsia="zh-Hans"/>
        </w:rPr>
      </w:pPr>
      <w:r>
        <w:drawing>
          <wp:inline distT="0" distB="0" distL="114300" distR="114300">
            <wp:extent cx="5264785" cy="1425575"/>
            <wp:effectExtent l="0" t="0" r="12065" b="317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7"/>
                    <a:stretch>
                      <a:fillRect/>
                    </a:stretch>
                  </pic:blipFill>
                  <pic:spPr>
                    <a:xfrm>
                      <a:off x="0" y="0"/>
                      <a:ext cx="5264785" cy="1425575"/>
                    </a:xfrm>
                    <a:prstGeom prst="rect">
                      <a:avLst/>
                    </a:prstGeom>
                    <a:noFill/>
                    <a:ln>
                      <a:noFill/>
                    </a:ln>
                  </pic:spPr>
                </pic:pic>
              </a:graphicData>
            </a:graphic>
          </wp:inline>
        </w:drawing>
      </w:r>
      <w:bookmarkStart w:id="0" w:name="_GoBack"/>
      <w:bookmarkEnd w:id="0"/>
    </w:p>
    <w:p w14:paraId="700DC500">
      <w:pPr>
        <w:jc w:val="center"/>
        <w:rPr>
          <w:rFonts w:hint="default"/>
          <w:lang w:eastAsia="zh-Hans"/>
        </w:rPr>
      </w:pPr>
      <w:r>
        <w:rPr>
          <w:rFonts w:hint="eastAsia"/>
          <w:lang w:val="en-US" w:eastAsia="zh-Hans"/>
        </w:rPr>
        <w:t>图</w:t>
      </w:r>
      <w:r>
        <w:rPr>
          <w:rFonts w:hint="default"/>
          <w:lang w:eastAsia="zh-Hans"/>
        </w:rPr>
        <w:t>4</w:t>
      </w:r>
    </w:p>
    <w:p w14:paraId="5E51B7D7">
      <w:pPr>
        <w:jc w:val="center"/>
        <w:rPr>
          <w:rFonts w:hint="default"/>
          <w:lang w:eastAsia="zh-Hans"/>
        </w:rPr>
      </w:pPr>
    </w:p>
    <w:p w14:paraId="5B3C7B48">
      <w:pPr>
        <w:numPr>
          <w:ilvl w:val="0"/>
          <w:numId w:val="1"/>
        </w:numPr>
        <w:jc w:val="both"/>
        <w:rPr>
          <w:rStyle w:val="4"/>
          <w:rFonts w:ascii="宋体" w:hAnsi="宋体" w:eastAsia="宋体" w:cs="宋体"/>
          <w:sz w:val="24"/>
        </w:rPr>
      </w:pPr>
      <w:r>
        <w:rPr>
          <w:rFonts w:hint="eastAsia"/>
          <w:sz w:val="24"/>
          <w:szCs w:val="24"/>
          <w:lang w:val="en-US" w:eastAsia="zh-Hans"/>
        </w:rPr>
        <w:t>医疗机构选择</w:t>
      </w:r>
      <w:r>
        <w:rPr>
          <w:rFonts w:hint="default"/>
          <w:sz w:val="24"/>
          <w:szCs w:val="24"/>
          <w:lang w:eastAsia="zh-Hans"/>
        </w:rPr>
        <w:t>【</w:t>
      </w:r>
      <w:r>
        <w:rPr>
          <w:rFonts w:hint="eastAsia"/>
          <w:sz w:val="24"/>
          <w:szCs w:val="24"/>
          <w:lang w:val="en-US" w:eastAsia="zh-Hans"/>
        </w:rPr>
        <w:t>目录</w:t>
      </w:r>
      <w:r>
        <w:rPr>
          <w:rFonts w:hint="default"/>
          <w:sz w:val="24"/>
          <w:szCs w:val="24"/>
          <w:lang w:eastAsia="zh-Hans"/>
        </w:rPr>
        <w:t>管理】</w:t>
      </w:r>
      <w:r>
        <w:rPr>
          <w:rFonts w:hint="eastAsia"/>
          <w:sz w:val="24"/>
          <w:szCs w:val="24"/>
          <w:lang w:val="en-US" w:eastAsia="zh-Hans"/>
        </w:rPr>
        <w:t>模块</w:t>
      </w:r>
      <w:r>
        <w:rPr>
          <w:rFonts w:hint="default"/>
          <w:sz w:val="24"/>
          <w:szCs w:val="24"/>
          <w:lang w:eastAsia="zh-Hans"/>
        </w:rPr>
        <w:t>下的【</w:t>
      </w:r>
      <w:r>
        <w:rPr>
          <w:rFonts w:hint="eastAsia"/>
          <w:sz w:val="24"/>
          <w:szCs w:val="24"/>
          <w:lang w:val="en-US" w:eastAsia="zh-Hans"/>
        </w:rPr>
        <w:t>挂网目录查询</w:t>
      </w:r>
      <w:r>
        <w:rPr>
          <w:rFonts w:hint="default"/>
          <w:sz w:val="24"/>
          <w:szCs w:val="24"/>
          <w:lang w:eastAsia="zh-Hans"/>
        </w:rPr>
        <w:t>】</w:t>
      </w:r>
      <w:r>
        <w:rPr>
          <w:rFonts w:hint="eastAsia"/>
          <w:sz w:val="24"/>
          <w:szCs w:val="24"/>
          <w:lang w:val="en-US" w:eastAsia="zh-Hans"/>
        </w:rPr>
        <w:t>菜单查看挂网目录数据</w:t>
      </w:r>
      <w:r>
        <w:rPr>
          <w:rFonts w:hint="default"/>
          <w:sz w:val="24"/>
          <w:szCs w:val="24"/>
        </w:rPr>
        <w:t>（</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5</w:t>
      </w:r>
      <w:r>
        <w:rPr>
          <w:rStyle w:val="4"/>
          <w:rFonts w:hint="eastAsia" w:ascii="宋体" w:hAnsi="宋体" w:eastAsia="宋体" w:cs="宋体"/>
          <w:sz w:val="24"/>
        </w:rPr>
        <w:t>）</w:t>
      </w:r>
      <w:r>
        <w:rPr>
          <w:rStyle w:val="4"/>
          <w:rFonts w:ascii="宋体" w:hAnsi="宋体" w:eastAsia="宋体" w:cs="宋体"/>
          <w:sz w:val="24"/>
        </w:rPr>
        <w:t>：</w:t>
      </w:r>
    </w:p>
    <w:p w14:paraId="793CE37B">
      <w:pPr>
        <w:numPr>
          <w:ilvl w:val="0"/>
          <w:numId w:val="2"/>
        </w:numPr>
        <w:rPr>
          <w:rFonts w:hint="default"/>
          <w:color w:val="FF0000"/>
          <w:sz w:val="15"/>
          <w:szCs w:val="15"/>
          <w:lang w:eastAsia="zh-Hans"/>
        </w:rPr>
      </w:pPr>
      <w:r>
        <w:rPr>
          <w:rFonts w:hint="eastAsia"/>
          <w:color w:val="FF0000"/>
          <w:sz w:val="15"/>
          <w:szCs w:val="15"/>
          <w:lang w:val="en-US" w:eastAsia="zh-Hans"/>
        </w:rPr>
        <w:t>配送是否覆盖全省</w:t>
      </w:r>
      <w:r>
        <w:rPr>
          <w:rFonts w:hint="default"/>
          <w:color w:val="FF0000"/>
          <w:sz w:val="15"/>
          <w:szCs w:val="15"/>
          <w:lang w:eastAsia="zh-Hans"/>
        </w:rPr>
        <w:t>，</w:t>
      </w:r>
      <w:r>
        <w:rPr>
          <w:rFonts w:hint="eastAsia"/>
          <w:color w:val="FF0000"/>
          <w:sz w:val="15"/>
          <w:szCs w:val="15"/>
          <w:lang w:val="en-US" w:eastAsia="zh-Hans"/>
        </w:rPr>
        <w:t>如果是“否”</w:t>
      </w:r>
      <w:r>
        <w:rPr>
          <w:rFonts w:hint="default"/>
          <w:color w:val="FF0000"/>
          <w:sz w:val="15"/>
          <w:szCs w:val="15"/>
          <w:lang w:eastAsia="zh-Hans"/>
        </w:rPr>
        <w:t>，</w:t>
      </w:r>
      <w:r>
        <w:rPr>
          <w:rFonts w:hint="eastAsia"/>
          <w:color w:val="FF0000"/>
          <w:sz w:val="15"/>
          <w:szCs w:val="15"/>
          <w:lang w:val="en-US" w:eastAsia="zh-Hans"/>
        </w:rPr>
        <w:t>医院可能在创建合同时选择不到这个产品</w:t>
      </w:r>
      <w:r>
        <w:rPr>
          <w:rFonts w:hint="default"/>
          <w:color w:val="FF0000"/>
          <w:sz w:val="15"/>
          <w:szCs w:val="15"/>
          <w:lang w:eastAsia="zh-Hans"/>
        </w:rPr>
        <w:t>，</w:t>
      </w:r>
      <w:r>
        <w:rPr>
          <w:rFonts w:hint="eastAsia"/>
          <w:color w:val="FF0000"/>
          <w:sz w:val="15"/>
          <w:szCs w:val="15"/>
          <w:lang w:val="en-US" w:eastAsia="zh-Hans"/>
        </w:rPr>
        <w:t>需要厂家和配送建立配送关系时选择</w:t>
      </w:r>
      <w:r>
        <w:rPr>
          <w:rFonts w:hint="default"/>
          <w:color w:val="FF0000"/>
          <w:sz w:val="15"/>
          <w:szCs w:val="15"/>
          <w:lang w:eastAsia="zh-Hans"/>
        </w:rPr>
        <w:t>21</w:t>
      </w:r>
      <w:r>
        <w:rPr>
          <w:rFonts w:hint="eastAsia"/>
          <w:color w:val="FF0000"/>
          <w:sz w:val="15"/>
          <w:szCs w:val="15"/>
          <w:lang w:val="en-US" w:eastAsia="zh-Hans"/>
        </w:rPr>
        <w:t>个地市</w:t>
      </w:r>
      <w:r>
        <w:rPr>
          <w:rFonts w:hint="default"/>
          <w:color w:val="FF0000"/>
          <w:sz w:val="15"/>
          <w:szCs w:val="15"/>
          <w:lang w:eastAsia="zh-Hans"/>
        </w:rPr>
        <w:t>。</w:t>
      </w:r>
    </w:p>
    <w:p w14:paraId="7039AEB3">
      <w:pPr>
        <w:numPr>
          <w:ilvl w:val="0"/>
          <w:numId w:val="2"/>
        </w:numPr>
        <w:rPr>
          <w:rFonts w:hint="default"/>
          <w:color w:val="FF0000"/>
          <w:sz w:val="15"/>
          <w:szCs w:val="15"/>
          <w:lang w:eastAsia="zh-Hans"/>
        </w:rPr>
      </w:pPr>
      <w:r>
        <w:rPr>
          <w:rFonts w:hint="eastAsia"/>
          <w:color w:val="FF0000"/>
          <w:sz w:val="15"/>
          <w:szCs w:val="15"/>
          <w:lang w:val="en-US" w:eastAsia="zh-Hans"/>
        </w:rPr>
        <w:t>配送关系建立好后</w:t>
      </w:r>
      <w:r>
        <w:rPr>
          <w:rFonts w:hint="default"/>
          <w:color w:val="FF0000"/>
          <w:sz w:val="15"/>
          <w:szCs w:val="15"/>
          <w:lang w:eastAsia="zh-Hans"/>
        </w:rPr>
        <w:t>，</w:t>
      </w:r>
      <w:r>
        <w:rPr>
          <w:rFonts w:hint="eastAsia"/>
          <w:color w:val="FF0000"/>
          <w:sz w:val="15"/>
          <w:szCs w:val="15"/>
          <w:lang w:val="en-US" w:eastAsia="zh-Hans"/>
        </w:rPr>
        <w:t>可直接建合同</w:t>
      </w:r>
      <w:r>
        <w:rPr>
          <w:rFonts w:hint="default"/>
          <w:color w:val="FF0000"/>
          <w:sz w:val="15"/>
          <w:szCs w:val="15"/>
          <w:lang w:eastAsia="zh-Hans"/>
        </w:rPr>
        <w:t>。</w:t>
      </w:r>
    </w:p>
    <w:p w14:paraId="64984B48">
      <w:pPr>
        <w:numPr>
          <w:ilvl w:val="0"/>
          <w:numId w:val="2"/>
        </w:numPr>
        <w:rPr>
          <w:rFonts w:hint="default"/>
          <w:color w:val="FF0000"/>
          <w:sz w:val="15"/>
          <w:szCs w:val="15"/>
          <w:lang w:eastAsia="zh-Hans"/>
        </w:rPr>
      </w:pPr>
      <w:r>
        <w:rPr>
          <w:rFonts w:hint="eastAsia"/>
          <w:color w:val="FF0000"/>
          <w:sz w:val="15"/>
          <w:szCs w:val="15"/>
          <w:lang w:val="en-US" w:eastAsia="zh-Hans"/>
        </w:rPr>
        <w:t>创建合同按钮</w:t>
      </w:r>
      <w:r>
        <w:rPr>
          <w:rFonts w:hint="default"/>
          <w:color w:val="FF0000"/>
          <w:sz w:val="15"/>
          <w:szCs w:val="15"/>
          <w:lang w:eastAsia="zh-Hans"/>
        </w:rPr>
        <w:t>：</w:t>
      </w:r>
      <w:r>
        <w:rPr>
          <w:rFonts w:hint="eastAsia"/>
          <w:color w:val="FF0000"/>
          <w:sz w:val="15"/>
          <w:szCs w:val="15"/>
          <w:lang w:val="en-US" w:eastAsia="zh-Hans"/>
        </w:rPr>
        <w:t>点击创建合同进去和</w:t>
      </w:r>
      <w:r>
        <w:rPr>
          <w:rFonts w:hint="eastAsia"/>
          <w:color w:val="FF0000"/>
          <w:sz w:val="15"/>
          <w:szCs w:val="15"/>
          <w:lang w:val="en-US" w:eastAsia="zh-CN"/>
        </w:rPr>
        <w:t>合同管理</w:t>
      </w:r>
      <w:r>
        <w:rPr>
          <w:rFonts w:hint="eastAsia"/>
          <w:color w:val="FF0000"/>
          <w:sz w:val="15"/>
          <w:szCs w:val="15"/>
          <w:lang w:val="en-US" w:eastAsia="zh-Hans"/>
        </w:rPr>
        <w:t>新增合同后面的步骤是一致的</w:t>
      </w:r>
      <w:r>
        <w:rPr>
          <w:rFonts w:hint="default"/>
          <w:color w:val="FF0000"/>
          <w:sz w:val="15"/>
          <w:szCs w:val="15"/>
          <w:lang w:eastAsia="zh-Hans"/>
        </w:rPr>
        <w:t>。</w:t>
      </w:r>
    </w:p>
    <w:p w14:paraId="4689934E">
      <w:pPr>
        <w:numPr>
          <w:ilvl w:val="0"/>
          <w:numId w:val="2"/>
        </w:numPr>
        <w:rPr>
          <w:rFonts w:hint="default"/>
          <w:color w:val="FF0000"/>
          <w:sz w:val="15"/>
          <w:szCs w:val="15"/>
          <w:lang w:eastAsia="zh-Hans"/>
        </w:rPr>
      </w:pPr>
      <w:r>
        <w:rPr>
          <w:rFonts w:hint="eastAsia"/>
          <w:color w:val="FF0000"/>
          <w:sz w:val="15"/>
          <w:szCs w:val="15"/>
          <w:lang w:val="en-US" w:eastAsia="zh-CN"/>
        </w:rPr>
        <w:t>导出按钮：可以导出需要的产品。</w:t>
      </w:r>
    </w:p>
    <w:p w14:paraId="2AF56EF7">
      <w:pPr>
        <w:numPr>
          <w:ilvl w:val="0"/>
          <w:numId w:val="2"/>
        </w:numPr>
        <w:rPr>
          <w:rFonts w:hint="default"/>
          <w:color w:val="FF0000"/>
          <w:sz w:val="15"/>
          <w:szCs w:val="15"/>
          <w:lang w:eastAsia="zh-Hans"/>
        </w:rPr>
      </w:pPr>
      <w:r>
        <w:rPr>
          <w:rFonts w:hint="eastAsia"/>
          <w:color w:val="FF0000"/>
          <w:sz w:val="15"/>
          <w:szCs w:val="15"/>
          <w:lang w:val="en-US" w:eastAsia="zh-CN"/>
        </w:rPr>
        <w:t>医疗机构可以选择自己需要的字段展示在下方列表。</w:t>
      </w:r>
    </w:p>
    <w:p w14:paraId="5A0945A3">
      <w:pPr>
        <w:numPr>
          <w:ilvl w:val="0"/>
          <w:numId w:val="0"/>
        </w:numPr>
        <w:jc w:val="both"/>
        <w:rPr>
          <w:rStyle w:val="4"/>
          <w:rFonts w:ascii="宋体" w:hAnsi="宋体" w:eastAsia="宋体" w:cs="宋体"/>
          <w:sz w:val="24"/>
        </w:rPr>
      </w:pPr>
    </w:p>
    <w:p w14:paraId="10EDEAC9">
      <w:pPr>
        <w:numPr>
          <w:ilvl w:val="0"/>
          <w:numId w:val="0"/>
        </w:numPr>
        <w:jc w:val="both"/>
      </w:pPr>
      <w:r>
        <w:drawing>
          <wp:inline distT="0" distB="0" distL="114300" distR="114300">
            <wp:extent cx="5271135" cy="2931160"/>
            <wp:effectExtent l="0" t="0" r="12065" b="152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5271135" cy="2931160"/>
                    </a:xfrm>
                    <a:prstGeom prst="rect">
                      <a:avLst/>
                    </a:prstGeom>
                    <a:noFill/>
                    <a:ln>
                      <a:noFill/>
                    </a:ln>
                  </pic:spPr>
                </pic:pic>
              </a:graphicData>
            </a:graphic>
          </wp:inline>
        </w:drawing>
      </w:r>
    </w:p>
    <w:p w14:paraId="277DBC04">
      <w:pPr>
        <w:numPr>
          <w:ilvl w:val="0"/>
          <w:numId w:val="0"/>
        </w:numPr>
        <w:ind w:leftChars="0"/>
        <w:jc w:val="center"/>
        <w:rPr>
          <w:rFonts w:hint="default"/>
          <w:lang w:eastAsia="zh-Hans"/>
        </w:rPr>
      </w:pPr>
      <w:r>
        <w:rPr>
          <w:rFonts w:hint="eastAsia"/>
          <w:lang w:val="en-US" w:eastAsia="zh-Hans"/>
        </w:rPr>
        <w:t>图</w:t>
      </w:r>
      <w:r>
        <w:rPr>
          <w:rFonts w:hint="default"/>
          <w:lang w:eastAsia="zh-Hans"/>
        </w:rPr>
        <w:t>5</w:t>
      </w:r>
    </w:p>
    <w:p w14:paraId="7D896F22">
      <w:pPr>
        <w:numPr>
          <w:ilvl w:val="0"/>
          <w:numId w:val="0"/>
        </w:numPr>
        <w:jc w:val="both"/>
      </w:pPr>
    </w:p>
    <w:p w14:paraId="6B77D907">
      <w:pPr>
        <w:numPr>
          <w:ilvl w:val="0"/>
          <w:numId w:val="1"/>
        </w:numPr>
        <w:jc w:val="both"/>
        <w:rPr>
          <w:rStyle w:val="4"/>
          <w:rFonts w:ascii="宋体" w:hAnsi="宋体" w:eastAsia="宋体" w:cs="宋体"/>
          <w:sz w:val="24"/>
        </w:rPr>
      </w:pPr>
      <w:r>
        <w:rPr>
          <w:rFonts w:hint="eastAsia"/>
          <w:sz w:val="24"/>
          <w:szCs w:val="24"/>
          <w:lang w:val="en-US" w:eastAsia="zh-Hans"/>
        </w:rPr>
        <w:t>医疗机构</w:t>
      </w:r>
      <w:r>
        <w:rPr>
          <w:rFonts w:hint="default"/>
          <w:sz w:val="24"/>
          <w:szCs w:val="24"/>
          <w:lang w:eastAsia="zh-Hans"/>
        </w:rPr>
        <w:t>选择【目录管理】模块下的【自主采购管理】模块来查看招采系统中的自主采购产品</w:t>
      </w:r>
      <w:r>
        <w:rPr>
          <w:rFonts w:hint="default"/>
          <w:sz w:val="24"/>
          <w:szCs w:val="24"/>
        </w:rPr>
        <w:t>（</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6</w:t>
      </w:r>
      <w:r>
        <w:rPr>
          <w:rStyle w:val="4"/>
          <w:rFonts w:hint="eastAsia" w:ascii="宋体" w:hAnsi="宋体" w:eastAsia="宋体" w:cs="宋体"/>
          <w:sz w:val="24"/>
        </w:rPr>
        <w:t>）</w:t>
      </w:r>
      <w:r>
        <w:rPr>
          <w:rStyle w:val="4"/>
          <w:rFonts w:ascii="宋体" w:hAnsi="宋体" w:eastAsia="宋体" w:cs="宋体"/>
          <w:sz w:val="24"/>
        </w:rPr>
        <w:t>：</w:t>
      </w:r>
    </w:p>
    <w:p w14:paraId="44130D23">
      <w:pPr>
        <w:numPr>
          <w:ilvl w:val="0"/>
          <w:numId w:val="3"/>
        </w:numPr>
        <w:rPr>
          <w:rFonts w:hint="default"/>
          <w:color w:val="FF0000"/>
          <w:sz w:val="15"/>
          <w:szCs w:val="15"/>
          <w:lang w:eastAsia="zh-Hans"/>
        </w:rPr>
      </w:pPr>
      <w:r>
        <w:rPr>
          <w:rFonts w:hint="default"/>
          <w:color w:val="FF0000"/>
          <w:sz w:val="15"/>
          <w:szCs w:val="15"/>
          <w:lang w:eastAsia="zh-Hans"/>
        </w:rPr>
        <w:t>点击新增按钮选择需要的药品自主采购。</w:t>
      </w:r>
    </w:p>
    <w:p w14:paraId="07BDCE39">
      <w:pPr>
        <w:numPr>
          <w:ilvl w:val="0"/>
          <w:numId w:val="0"/>
        </w:numPr>
        <w:jc w:val="both"/>
      </w:pPr>
      <w:r>
        <w:drawing>
          <wp:inline distT="0" distB="0" distL="114300" distR="114300">
            <wp:extent cx="5265420" cy="2907665"/>
            <wp:effectExtent l="0" t="0" r="17780" b="133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5265420" cy="2907665"/>
                    </a:xfrm>
                    <a:prstGeom prst="rect">
                      <a:avLst/>
                    </a:prstGeom>
                    <a:noFill/>
                    <a:ln>
                      <a:noFill/>
                    </a:ln>
                  </pic:spPr>
                </pic:pic>
              </a:graphicData>
            </a:graphic>
          </wp:inline>
        </w:drawing>
      </w:r>
    </w:p>
    <w:p w14:paraId="05F4BAE2">
      <w:pPr>
        <w:numPr>
          <w:ilvl w:val="0"/>
          <w:numId w:val="0"/>
        </w:numPr>
        <w:ind w:leftChars="0"/>
        <w:jc w:val="center"/>
        <w:rPr>
          <w:rFonts w:hint="default"/>
          <w:lang w:eastAsia="zh-Hans"/>
        </w:rPr>
      </w:pPr>
      <w:r>
        <w:rPr>
          <w:rFonts w:hint="eastAsia"/>
          <w:lang w:val="en-US" w:eastAsia="zh-Hans"/>
        </w:rPr>
        <w:t>图</w:t>
      </w:r>
      <w:r>
        <w:rPr>
          <w:rFonts w:hint="default"/>
          <w:lang w:eastAsia="zh-Hans"/>
        </w:rPr>
        <w:t>6</w:t>
      </w:r>
    </w:p>
    <w:p w14:paraId="27F1CE28">
      <w:pPr>
        <w:numPr>
          <w:ilvl w:val="0"/>
          <w:numId w:val="0"/>
        </w:numPr>
        <w:jc w:val="both"/>
        <w:rPr>
          <w:rStyle w:val="4"/>
          <w:rFonts w:ascii="宋体" w:hAnsi="宋体" w:eastAsia="宋体" w:cs="宋体"/>
          <w:sz w:val="24"/>
        </w:rPr>
      </w:pPr>
    </w:p>
    <w:p w14:paraId="22CBF40D">
      <w:pPr>
        <w:numPr>
          <w:ilvl w:val="0"/>
          <w:numId w:val="1"/>
        </w:numPr>
        <w:jc w:val="both"/>
        <w:rPr>
          <w:rStyle w:val="4"/>
          <w:rFonts w:ascii="宋体" w:hAnsi="宋体" w:eastAsia="宋体" w:cs="宋体"/>
          <w:sz w:val="24"/>
        </w:rPr>
      </w:pPr>
      <w:r>
        <w:rPr>
          <w:rFonts w:hint="eastAsia"/>
          <w:sz w:val="24"/>
          <w:szCs w:val="24"/>
          <w:lang w:val="en-US" w:eastAsia="zh-Hans"/>
        </w:rPr>
        <w:t>医疗机构</w:t>
      </w:r>
      <w:r>
        <w:rPr>
          <w:rFonts w:hint="eastAsia"/>
          <w:sz w:val="24"/>
          <w:szCs w:val="24"/>
          <w:lang w:eastAsia="zh-Hans"/>
        </w:rPr>
        <w:t>选择【目录管理】模块下的【议价目录查询】来查看有效的议价产品</w:t>
      </w:r>
      <w:r>
        <w:rPr>
          <w:rStyle w:val="4"/>
          <w:rFonts w:hint="eastAsia" w:ascii="宋体" w:hAnsi="宋体" w:eastAsia="宋体" w:cs="宋体"/>
          <w:sz w:val="24"/>
        </w:rPr>
        <w:t>（图</w:t>
      </w:r>
      <w:r>
        <w:rPr>
          <w:rStyle w:val="4"/>
          <w:rFonts w:hint="default" w:ascii="宋体" w:hAnsi="宋体" w:eastAsia="宋体" w:cs="宋体"/>
          <w:sz w:val="24"/>
        </w:rPr>
        <w:t>7</w:t>
      </w:r>
      <w:r>
        <w:rPr>
          <w:rStyle w:val="4"/>
          <w:rFonts w:hint="eastAsia" w:ascii="宋体" w:hAnsi="宋体" w:eastAsia="宋体" w:cs="宋体"/>
          <w:sz w:val="24"/>
        </w:rPr>
        <w:t>）</w:t>
      </w:r>
      <w:r>
        <w:rPr>
          <w:rStyle w:val="4"/>
          <w:rFonts w:ascii="宋体" w:hAnsi="宋体" w:eastAsia="宋体" w:cs="宋体"/>
          <w:sz w:val="24"/>
        </w:rPr>
        <w:t>：</w:t>
      </w:r>
    </w:p>
    <w:p w14:paraId="06BCD952">
      <w:pPr>
        <w:numPr>
          <w:ilvl w:val="0"/>
          <w:numId w:val="4"/>
        </w:numPr>
        <w:rPr>
          <w:rFonts w:hint="default"/>
          <w:color w:val="FF0000"/>
          <w:sz w:val="15"/>
          <w:szCs w:val="15"/>
          <w:lang w:eastAsia="zh-Hans"/>
        </w:rPr>
      </w:pPr>
      <w:r>
        <w:rPr>
          <w:rFonts w:hint="eastAsia"/>
          <w:color w:val="FF0000"/>
          <w:sz w:val="15"/>
          <w:szCs w:val="15"/>
          <w:lang w:val="en-US" w:eastAsia="zh-Hans"/>
        </w:rPr>
        <w:t>创建合同按钮</w:t>
      </w:r>
      <w:r>
        <w:rPr>
          <w:rFonts w:hint="default"/>
          <w:color w:val="FF0000"/>
          <w:sz w:val="15"/>
          <w:szCs w:val="15"/>
          <w:lang w:eastAsia="zh-Hans"/>
        </w:rPr>
        <w:t>：</w:t>
      </w:r>
      <w:r>
        <w:rPr>
          <w:rFonts w:hint="eastAsia"/>
          <w:color w:val="FF0000"/>
          <w:sz w:val="15"/>
          <w:szCs w:val="15"/>
          <w:lang w:val="en-US" w:eastAsia="zh-Hans"/>
        </w:rPr>
        <w:t>生效的挂网数据创建合同</w:t>
      </w:r>
      <w:r>
        <w:rPr>
          <w:rFonts w:hint="default"/>
          <w:color w:val="FF0000"/>
          <w:sz w:val="15"/>
          <w:szCs w:val="15"/>
          <w:lang w:eastAsia="zh-Hans"/>
        </w:rPr>
        <w:t>。</w:t>
      </w:r>
    </w:p>
    <w:p w14:paraId="6A65F6BE">
      <w:pPr>
        <w:numPr>
          <w:ilvl w:val="0"/>
          <w:numId w:val="4"/>
        </w:numPr>
        <w:rPr>
          <w:rFonts w:hint="default"/>
          <w:color w:val="FF0000"/>
          <w:sz w:val="15"/>
          <w:szCs w:val="15"/>
          <w:lang w:eastAsia="zh-Hans"/>
        </w:rPr>
      </w:pPr>
      <w:r>
        <w:rPr>
          <w:rFonts w:hint="eastAsia"/>
          <w:color w:val="FF0000"/>
          <w:sz w:val="15"/>
          <w:szCs w:val="15"/>
          <w:lang w:val="en-US" w:eastAsia="zh-Hans"/>
        </w:rPr>
        <w:t>详情按钮</w:t>
      </w:r>
      <w:r>
        <w:rPr>
          <w:rFonts w:hint="default"/>
          <w:color w:val="FF0000"/>
          <w:sz w:val="15"/>
          <w:szCs w:val="15"/>
          <w:lang w:eastAsia="zh-Hans"/>
        </w:rPr>
        <w:t>：</w:t>
      </w:r>
      <w:r>
        <w:rPr>
          <w:rFonts w:hint="eastAsia"/>
          <w:color w:val="FF0000"/>
          <w:sz w:val="15"/>
          <w:szCs w:val="15"/>
          <w:lang w:val="en-US" w:eastAsia="zh-Hans"/>
        </w:rPr>
        <w:t>查看该产品的议价详细信息</w:t>
      </w:r>
      <w:r>
        <w:rPr>
          <w:rFonts w:hint="default"/>
          <w:color w:val="FF0000"/>
          <w:sz w:val="15"/>
          <w:szCs w:val="15"/>
          <w:lang w:eastAsia="zh-Hans"/>
        </w:rPr>
        <w:t>。</w:t>
      </w:r>
    </w:p>
    <w:p w14:paraId="1B1FEB37">
      <w:pPr>
        <w:numPr>
          <w:ilvl w:val="0"/>
          <w:numId w:val="4"/>
        </w:numPr>
        <w:rPr>
          <w:rFonts w:hint="default"/>
          <w:color w:val="FF0000"/>
          <w:sz w:val="15"/>
          <w:szCs w:val="15"/>
          <w:lang w:eastAsia="zh-Hans"/>
        </w:rPr>
      </w:pPr>
      <w:r>
        <w:rPr>
          <w:rFonts w:hint="eastAsia"/>
          <w:color w:val="FF0000"/>
          <w:sz w:val="15"/>
          <w:szCs w:val="15"/>
          <w:lang w:val="en-US" w:eastAsia="zh-Hans"/>
        </w:rPr>
        <w:t>操作历史按钮</w:t>
      </w:r>
      <w:r>
        <w:rPr>
          <w:rFonts w:hint="default"/>
          <w:color w:val="FF0000"/>
          <w:sz w:val="15"/>
          <w:szCs w:val="15"/>
          <w:lang w:eastAsia="zh-Hans"/>
        </w:rPr>
        <w:t>：</w:t>
      </w:r>
      <w:r>
        <w:rPr>
          <w:rFonts w:hint="eastAsia"/>
          <w:color w:val="FF0000"/>
          <w:sz w:val="15"/>
          <w:szCs w:val="15"/>
          <w:lang w:val="en-US" w:eastAsia="zh-Hans"/>
        </w:rPr>
        <w:t>查看议价记录</w:t>
      </w:r>
      <w:r>
        <w:rPr>
          <w:rFonts w:hint="default"/>
          <w:color w:val="FF0000"/>
          <w:sz w:val="15"/>
          <w:szCs w:val="15"/>
          <w:lang w:eastAsia="zh-Hans"/>
        </w:rPr>
        <w:t>。</w:t>
      </w:r>
    </w:p>
    <w:p w14:paraId="122F1308">
      <w:pPr>
        <w:numPr>
          <w:ilvl w:val="0"/>
          <w:numId w:val="0"/>
        </w:numPr>
        <w:jc w:val="both"/>
      </w:pPr>
      <w:r>
        <w:drawing>
          <wp:inline distT="0" distB="0" distL="114300" distR="114300">
            <wp:extent cx="5273675" cy="2952750"/>
            <wp:effectExtent l="0" t="0" r="9525" b="1905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5273675" cy="2952750"/>
                    </a:xfrm>
                    <a:prstGeom prst="rect">
                      <a:avLst/>
                    </a:prstGeom>
                    <a:noFill/>
                    <a:ln>
                      <a:noFill/>
                    </a:ln>
                  </pic:spPr>
                </pic:pic>
              </a:graphicData>
            </a:graphic>
          </wp:inline>
        </w:drawing>
      </w:r>
    </w:p>
    <w:p w14:paraId="28829267">
      <w:pPr>
        <w:numPr>
          <w:ilvl w:val="0"/>
          <w:numId w:val="0"/>
        </w:numPr>
        <w:ind w:leftChars="0"/>
        <w:jc w:val="center"/>
        <w:rPr>
          <w:rFonts w:hint="default"/>
          <w:lang w:eastAsia="zh-Hans"/>
        </w:rPr>
      </w:pPr>
      <w:r>
        <w:rPr>
          <w:rFonts w:hint="eastAsia"/>
          <w:lang w:val="en-US" w:eastAsia="zh-Hans"/>
        </w:rPr>
        <w:t>图</w:t>
      </w:r>
      <w:r>
        <w:rPr>
          <w:rFonts w:hint="default"/>
          <w:lang w:eastAsia="zh-Hans"/>
        </w:rPr>
        <w:t>7</w:t>
      </w:r>
    </w:p>
    <w:p w14:paraId="57D0ED53">
      <w:pPr>
        <w:numPr>
          <w:ilvl w:val="0"/>
          <w:numId w:val="0"/>
        </w:numPr>
        <w:jc w:val="both"/>
        <w:rPr>
          <w:rFonts w:hint="default"/>
          <w:sz w:val="24"/>
          <w:szCs w:val="24"/>
          <w:lang w:eastAsia="zh-Hans"/>
        </w:rPr>
      </w:pPr>
    </w:p>
    <w:p w14:paraId="0E903E52">
      <w:pPr>
        <w:numPr>
          <w:ilvl w:val="0"/>
          <w:numId w:val="1"/>
        </w:numPr>
        <w:jc w:val="both"/>
        <w:rPr>
          <w:rStyle w:val="4"/>
          <w:rFonts w:ascii="宋体" w:hAnsi="宋体" w:eastAsia="宋体" w:cs="宋体"/>
          <w:sz w:val="24"/>
        </w:rPr>
      </w:pPr>
      <w:r>
        <w:rPr>
          <w:rFonts w:hint="eastAsia"/>
          <w:sz w:val="24"/>
          <w:szCs w:val="24"/>
          <w:lang w:val="en-US" w:eastAsia="zh-Hans"/>
        </w:rPr>
        <w:t>医疗机构</w:t>
      </w:r>
      <w:r>
        <w:rPr>
          <w:rFonts w:hint="default"/>
          <w:sz w:val="24"/>
          <w:szCs w:val="24"/>
          <w:lang w:eastAsia="zh-Hans"/>
        </w:rPr>
        <w:t>选择【目录管理】模块下的【医疗机构协议量查看】来查看有效的协议量产品</w:t>
      </w:r>
      <w:r>
        <w:rPr>
          <w:rFonts w:hint="eastAsia"/>
          <w:sz w:val="24"/>
          <w:szCs w:val="24"/>
          <w:lang w:eastAsia="zh-CN"/>
        </w:rPr>
        <w:t>，</w:t>
      </w:r>
      <w:r>
        <w:rPr>
          <w:rFonts w:hint="eastAsia"/>
          <w:sz w:val="24"/>
          <w:szCs w:val="24"/>
          <w:lang w:val="en-US" w:eastAsia="zh-CN"/>
        </w:rPr>
        <w:t>可以导出</w:t>
      </w:r>
      <w:r>
        <w:rPr>
          <w:rStyle w:val="4"/>
          <w:rFonts w:hint="eastAsia" w:ascii="宋体" w:hAnsi="宋体" w:eastAsia="宋体" w:cs="宋体"/>
          <w:sz w:val="24"/>
        </w:rPr>
        <w:t>（图</w:t>
      </w:r>
      <w:r>
        <w:rPr>
          <w:rStyle w:val="4"/>
          <w:rFonts w:hint="default" w:ascii="宋体" w:hAnsi="宋体" w:eastAsia="宋体" w:cs="宋体"/>
          <w:sz w:val="24"/>
        </w:rPr>
        <w:t>8</w:t>
      </w:r>
      <w:r>
        <w:rPr>
          <w:rStyle w:val="4"/>
          <w:rFonts w:hint="eastAsia" w:ascii="宋体" w:hAnsi="宋体" w:eastAsia="宋体" w:cs="宋体"/>
          <w:sz w:val="24"/>
        </w:rPr>
        <w:t>）</w:t>
      </w:r>
      <w:r>
        <w:rPr>
          <w:rStyle w:val="4"/>
          <w:rFonts w:ascii="宋体" w:hAnsi="宋体" w:eastAsia="宋体" w:cs="宋体"/>
          <w:sz w:val="24"/>
        </w:rPr>
        <w:t>：</w:t>
      </w:r>
    </w:p>
    <w:p w14:paraId="69423362">
      <w:pPr>
        <w:numPr>
          <w:ilvl w:val="0"/>
          <w:numId w:val="0"/>
        </w:numPr>
        <w:jc w:val="both"/>
      </w:pPr>
      <w:r>
        <w:drawing>
          <wp:inline distT="0" distB="0" distL="114300" distR="114300">
            <wp:extent cx="5268595" cy="2934335"/>
            <wp:effectExtent l="0" t="0" r="14605" b="1206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5268595" cy="2934335"/>
                    </a:xfrm>
                    <a:prstGeom prst="rect">
                      <a:avLst/>
                    </a:prstGeom>
                    <a:noFill/>
                    <a:ln>
                      <a:noFill/>
                    </a:ln>
                  </pic:spPr>
                </pic:pic>
              </a:graphicData>
            </a:graphic>
          </wp:inline>
        </w:drawing>
      </w:r>
    </w:p>
    <w:p w14:paraId="44CB7303">
      <w:pPr>
        <w:numPr>
          <w:ilvl w:val="0"/>
          <w:numId w:val="0"/>
        </w:numPr>
        <w:ind w:leftChars="0"/>
        <w:jc w:val="center"/>
        <w:rPr>
          <w:rFonts w:hint="default"/>
          <w:lang w:eastAsia="zh-Hans"/>
        </w:rPr>
      </w:pPr>
      <w:r>
        <w:rPr>
          <w:rFonts w:hint="eastAsia"/>
          <w:lang w:val="en-US" w:eastAsia="zh-Hans"/>
        </w:rPr>
        <w:t>图</w:t>
      </w:r>
      <w:r>
        <w:rPr>
          <w:rFonts w:hint="default"/>
          <w:lang w:eastAsia="zh-Hans"/>
        </w:rPr>
        <w:t>8</w:t>
      </w:r>
    </w:p>
    <w:p w14:paraId="717381AF">
      <w:pPr>
        <w:numPr>
          <w:ilvl w:val="0"/>
          <w:numId w:val="0"/>
        </w:numPr>
        <w:jc w:val="both"/>
      </w:pPr>
    </w:p>
    <w:p w14:paraId="39C77531">
      <w:pPr>
        <w:numPr>
          <w:ilvl w:val="0"/>
          <w:numId w:val="1"/>
        </w:numPr>
        <w:jc w:val="both"/>
        <w:rPr>
          <w:rStyle w:val="4"/>
          <w:rFonts w:ascii="宋体" w:hAnsi="宋体" w:eastAsia="宋体" w:cs="宋体"/>
          <w:sz w:val="24"/>
        </w:rPr>
      </w:pPr>
      <w:r>
        <w:rPr>
          <w:rFonts w:hint="eastAsia"/>
          <w:sz w:val="24"/>
          <w:szCs w:val="24"/>
          <w:lang w:val="en-US" w:eastAsia="zh-Hans"/>
        </w:rPr>
        <w:t>医疗机构选择</w:t>
      </w:r>
      <w:r>
        <w:rPr>
          <w:rFonts w:hint="default"/>
          <w:sz w:val="24"/>
          <w:szCs w:val="24"/>
          <w:lang w:eastAsia="zh-Hans"/>
        </w:rPr>
        <w:t>【收货管理】</w:t>
      </w:r>
      <w:r>
        <w:rPr>
          <w:rFonts w:hint="eastAsia"/>
          <w:sz w:val="24"/>
          <w:szCs w:val="24"/>
          <w:lang w:val="en-US" w:eastAsia="zh-Hans"/>
        </w:rPr>
        <w:t>模块</w:t>
      </w:r>
      <w:r>
        <w:rPr>
          <w:rFonts w:hint="default"/>
          <w:sz w:val="24"/>
          <w:szCs w:val="24"/>
          <w:lang w:eastAsia="zh-Hans"/>
        </w:rPr>
        <w:t>下的【库房管理】</w:t>
      </w:r>
      <w:r>
        <w:rPr>
          <w:rFonts w:hint="eastAsia"/>
          <w:sz w:val="24"/>
          <w:szCs w:val="24"/>
          <w:lang w:val="en-US" w:eastAsia="zh-Hans"/>
        </w:rPr>
        <w:t>菜单</w:t>
      </w:r>
      <w:r>
        <w:rPr>
          <w:rFonts w:hint="default"/>
          <w:sz w:val="24"/>
          <w:szCs w:val="24"/>
          <w:lang w:eastAsia="zh-Hans"/>
        </w:rPr>
        <w:t>进入库房维护列表页面，点击新增按钮填写单位的基本信息点击保存来创建一个新的库房</w:t>
      </w:r>
      <w:r>
        <w:rPr>
          <w:rFonts w:hint="default"/>
          <w:sz w:val="24"/>
          <w:szCs w:val="24"/>
        </w:rPr>
        <w:t>（</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9</w:t>
      </w:r>
      <w:r>
        <w:rPr>
          <w:rStyle w:val="4"/>
          <w:rFonts w:hint="eastAsia" w:ascii="宋体" w:hAnsi="宋体" w:eastAsia="宋体" w:cs="宋体"/>
          <w:sz w:val="24"/>
        </w:rPr>
        <w:t>）</w:t>
      </w:r>
      <w:r>
        <w:rPr>
          <w:rStyle w:val="4"/>
          <w:rFonts w:ascii="宋体" w:hAnsi="宋体" w:eastAsia="宋体" w:cs="宋体"/>
          <w:sz w:val="24"/>
        </w:rPr>
        <w:t>：</w:t>
      </w:r>
    </w:p>
    <w:p w14:paraId="1EE23270">
      <w:pPr>
        <w:numPr>
          <w:ilvl w:val="0"/>
          <w:numId w:val="4"/>
        </w:numPr>
        <w:rPr>
          <w:rFonts w:hint="default"/>
          <w:color w:val="FF0000"/>
          <w:sz w:val="15"/>
          <w:szCs w:val="15"/>
          <w:lang w:eastAsia="zh-Hans"/>
        </w:rPr>
      </w:pPr>
      <w:r>
        <w:rPr>
          <w:rFonts w:hint="default"/>
          <w:color w:val="FF0000"/>
          <w:sz w:val="15"/>
          <w:szCs w:val="15"/>
          <w:lang w:eastAsia="zh-Hans"/>
        </w:rPr>
        <w:t>库房并非只能唯一，可以创建多个。</w:t>
      </w:r>
    </w:p>
    <w:p w14:paraId="0F199911">
      <w:pPr>
        <w:numPr>
          <w:ilvl w:val="0"/>
          <w:numId w:val="4"/>
        </w:numPr>
        <w:rPr>
          <w:rFonts w:hint="default"/>
          <w:color w:val="FF0000"/>
          <w:sz w:val="15"/>
          <w:szCs w:val="15"/>
          <w:lang w:eastAsia="zh-Hans"/>
        </w:rPr>
      </w:pPr>
      <w:r>
        <w:rPr>
          <w:rFonts w:hint="default"/>
          <w:color w:val="FF0000"/>
          <w:sz w:val="15"/>
          <w:szCs w:val="15"/>
          <w:lang w:eastAsia="zh-Hans"/>
        </w:rPr>
        <w:t>当默认地址下拉框选择“是”或点击操作列中“设为默认地址”，下单会自动优先指定该库房。</w:t>
      </w:r>
    </w:p>
    <w:p w14:paraId="4243E50A">
      <w:pPr>
        <w:numPr>
          <w:ilvl w:val="0"/>
          <w:numId w:val="0"/>
        </w:numPr>
        <w:jc w:val="both"/>
        <w:rPr>
          <w:rStyle w:val="4"/>
          <w:rFonts w:hint="default" w:ascii="宋体" w:hAnsi="宋体" w:eastAsia="宋体" w:cs="宋体"/>
          <w:sz w:val="24"/>
          <w:lang w:eastAsia="zh-Hans"/>
        </w:rPr>
      </w:pPr>
    </w:p>
    <w:p w14:paraId="2DE40A4A">
      <w:pPr>
        <w:jc w:val="center"/>
      </w:pPr>
      <w:r>
        <w:drawing>
          <wp:inline distT="0" distB="0" distL="114300" distR="114300">
            <wp:extent cx="5271135" cy="2931160"/>
            <wp:effectExtent l="0" t="0" r="12065" b="1524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2"/>
                    <a:stretch>
                      <a:fillRect/>
                    </a:stretch>
                  </pic:blipFill>
                  <pic:spPr>
                    <a:xfrm>
                      <a:off x="0" y="0"/>
                      <a:ext cx="5271135" cy="2931160"/>
                    </a:xfrm>
                    <a:prstGeom prst="rect">
                      <a:avLst/>
                    </a:prstGeom>
                    <a:noFill/>
                    <a:ln>
                      <a:noFill/>
                    </a:ln>
                  </pic:spPr>
                </pic:pic>
              </a:graphicData>
            </a:graphic>
          </wp:inline>
        </w:drawing>
      </w:r>
    </w:p>
    <w:p w14:paraId="7BFC4001">
      <w:pPr>
        <w:numPr>
          <w:ilvl w:val="0"/>
          <w:numId w:val="0"/>
        </w:numPr>
        <w:ind w:leftChars="0"/>
        <w:jc w:val="center"/>
        <w:rPr>
          <w:rFonts w:hint="default"/>
          <w:lang w:eastAsia="zh-Hans"/>
        </w:rPr>
      </w:pPr>
      <w:r>
        <w:rPr>
          <w:rFonts w:hint="eastAsia"/>
          <w:lang w:val="en-US" w:eastAsia="zh-Hans"/>
        </w:rPr>
        <w:t>图</w:t>
      </w:r>
      <w:r>
        <w:rPr>
          <w:rFonts w:hint="default"/>
          <w:lang w:eastAsia="zh-Hans"/>
        </w:rPr>
        <w:t>9</w:t>
      </w:r>
    </w:p>
    <w:p w14:paraId="0068BAA7">
      <w:pPr>
        <w:numPr>
          <w:ilvl w:val="0"/>
          <w:numId w:val="0"/>
        </w:numPr>
        <w:rPr>
          <w:rFonts w:hint="eastAsia"/>
          <w:sz w:val="24"/>
          <w:szCs w:val="24"/>
        </w:rPr>
      </w:pPr>
      <w:r>
        <w:rPr>
          <w:rFonts w:hint="default"/>
          <w:sz w:val="24"/>
          <w:szCs w:val="24"/>
          <w:lang w:eastAsia="zh-Hans"/>
        </w:rPr>
        <w:t>10、</w:t>
      </w:r>
      <w:r>
        <w:rPr>
          <w:rFonts w:hint="eastAsia"/>
          <w:sz w:val="24"/>
          <w:szCs w:val="24"/>
          <w:lang w:val="en-US" w:eastAsia="zh-Hans"/>
        </w:rPr>
        <w:t>医疗机构选择</w:t>
      </w:r>
      <w:r>
        <w:rPr>
          <w:rFonts w:hint="default"/>
          <w:sz w:val="24"/>
          <w:szCs w:val="24"/>
        </w:rPr>
        <w:t>【</w:t>
      </w:r>
      <w:r>
        <w:rPr>
          <w:rFonts w:hint="eastAsia"/>
          <w:sz w:val="24"/>
          <w:szCs w:val="24"/>
          <w:lang w:val="en-US" w:eastAsia="zh-CN"/>
        </w:rPr>
        <w:t>合同</w:t>
      </w:r>
      <w:r>
        <w:rPr>
          <w:rFonts w:hint="eastAsia"/>
          <w:sz w:val="24"/>
          <w:szCs w:val="24"/>
          <w:lang w:val="en-US" w:eastAsia="zh-Hans"/>
        </w:rPr>
        <w:t>管理</w:t>
      </w:r>
      <w:r>
        <w:rPr>
          <w:rFonts w:hint="default"/>
          <w:sz w:val="24"/>
          <w:szCs w:val="24"/>
          <w:lang w:eastAsia="zh-Hans"/>
        </w:rPr>
        <w:t>】</w:t>
      </w:r>
      <w:r>
        <w:rPr>
          <w:rFonts w:hint="eastAsia"/>
          <w:sz w:val="24"/>
          <w:szCs w:val="24"/>
          <w:lang w:val="en-US" w:eastAsia="zh-Hans"/>
        </w:rPr>
        <w:t>菜单</w:t>
      </w:r>
      <w:r>
        <w:rPr>
          <w:rFonts w:hint="default"/>
          <w:sz w:val="24"/>
          <w:szCs w:val="24"/>
        </w:rPr>
        <w:t>下的【</w:t>
      </w:r>
      <w:r>
        <w:rPr>
          <w:rFonts w:hint="eastAsia"/>
          <w:sz w:val="24"/>
          <w:szCs w:val="24"/>
          <w:lang w:val="en-US" w:eastAsia="zh-Hans"/>
        </w:rPr>
        <w:t>未完成合同信息管理</w:t>
      </w:r>
      <w:r>
        <w:rPr>
          <w:rFonts w:hint="default"/>
          <w:sz w:val="24"/>
          <w:szCs w:val="24"/>
          <w:lang w:eastAsia="zh-Hans"/>
        </w:rPr>
        <w:t>】</w:t>
      </w:r>
      <w:r>
        <w:rPr>
          <w:rFonts w:hint="eastAsia"/>
          <w:sz w:val="24"/>
          <w:szCs w:val="24"/>
          <w:lang w:val="en-US" w:eastAsia="zh-CN"/>
        </w:rPr>
        <w:t>模块</w:t>
      </w:r>
      <w:r>
        <w:rPr>
          <w:rFonts w:hint="eastAsia"/>
          <w:sz w:val="24"/>
          <w:szCs w:val="24"/>
          <w:lang w:val="en-US" w:eastAsia="zh-Hans"/>
        </w:rPr>
        <w:t>发起</w:t>
      </w:r>
      <w:r>
        <w:rPr>
          <w:rFonts w:hint="eastAsia"/>
          <w:sz w:val="24"/>
          <w:szCs w:val="24"/>
          <w:lang w:val="en-US" w:eastAsia="zh-CN"/>
        </w:rPr>
        <w:t>合同</w:t>
      </w:r>
      <w:r>
        <w:rPr>
          <w:rFonts w:hint="default"/>
          <w:sz w:val="24"/>
          <w:szCs w:val="24"/>
        </w:rPr>
        <w:t>（</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10</w:t>
      </w:r>
      <w:r>
        <w:rPr>
          <w:rStyle w:val="4"/>
          <w:rFonts w:hint="eastAsia" w:ascii="宋体" w:hAnsi="宋体" w:eastAsia="宋体" w:cs="宋体"/>
          <w:sz w:val="24"/>
        </w:rPr>
        <w:t>）</w:t>
      </w:r>
      <w:r>
        <w:rPr>
          <w:rStyle w:val="4"/>
          <w:rFonts w:ascii="宋体" w:hAnsi="宋体" w:eastAsia="宋体" w:cs="宋体"/>
          <w:sz w:val="24"/>
        </w:rPr>
        <w:t>：</w:t>
      </w:r>
    </w:p>
    <w:p w14:paraId="174F09BC">
      <w:pPr>
        <w:numPr>
          <w:ilvl w:val="0"/>
          <w:numId w:val="5"/>
        </w:numPr>
        <w:rPr>
          <w:rFonts w:hint="default"/>
          <w:color w:val="FF0000"/>
          <w:sz w:val="15"/>
          <w:szCs w:val="15"/>
        </w:rPr>
      </w:pPr>
      <w:r>
        <w:rPr>
          <w:rFonts w:hint="default"/>
          <w:color w:val="FF0000"/>
          <w:sz w:val="15"/>
          <w:szCs w:val="15"/>
        </w:rPr>
        <w:t>医疗机构新增</w:t>
      </w:r>
      <w:r>
        <w:rPr>
          <w:rFonts w:hint="eastAsia"/>
          <w:color w:val="FF0000"/>
          <w:sz w:val="15"/>
          <w:szCs w:val="15"/>
          <w:lang w:val="en-US" w:eastAsia="zh-CN"/>
        </w:rPr>
        <w:t>合同</w:t>
      </w:r>
      <w:r>
        <w:rPr>
          <w:rFonts w:hint="default"/>
          <w:color w:val="FF0000"/>
          <w:sz w:val="15"/>
          <w:szCs w:val="15"/>
        </w:rPr>
        <w:t>，签章后协议无法删除。</w:t>
      </w:r>
    </w:p>
    <w:p w14:paraId="3902D388">
      <w:pPr>
        <w:numPr>
          <w:ilvl w:val="0"/>
          <w:numId w:val="5"/>
        </w:numPr>
        <w:rPr>
          <w:rFonts w:hint="default"/>
          <w:color w:val="FF0000"/>
          <w:sz w:val="15"/>
          <w:szCs w:val="15"/>
        </w:rPr>
      </w:pPr>
      <w:r>
        <w:rPr>
          <w:rFonts w:hint="eastAsia"/>
          <w:color w:val="FF0000"/>
          <w:sz w:val="15"/>
          <w:szCs w:val="15"/>
          <w:lang w:val="en-US" w:eastAsia="zh-Hans"/>
        </w:rPr>
        <w:t>签章</w:t>
      </w:r>
      <w:r>
        <w:rPr>
          <w:rFonts w:hint="default"/>
          <w:color w:val="FF0000"/>
          <w:sz w:val="15"/>
          <w:szCs w:val="15"/>
          <w:lang w:eastAsia="zh-Hans"/>
        </w:rPr>
        <w:t>/</w:t>
      </w:r>
      <w:r>
        <w:rPr>
          <w:rFonts w:hint="eastAsia"/>
          <w:color w:val="FF0000"/>
          <w:sz w:val="15"/>
          <w:szCs w:val="15"/>
          <w:lang w:val="en-US" w:eastAsia="zh-Hans"/>
        </w:rPr>
        <w:t>批量签章按钮</w:t>
      </w:r>
      <w:r>
        <w:rPr>
          <w:rFonts w:hint="default"/>
          <w:color w:val="FF0000"/>
          <w:sz w:val="15"/>
          <w:szCs w:val="15"/>
          <w:lang w:eastAsia="zh-Hans"/>
        </w:rPr>
        <w:t>：</w:t>
      </w:r>
      <w:r>
        <w:rPr>
          <w:rFonts w:hint="eastAsia"/>
          <w:color w:val="FF0000"/>
          <w:sz w:val="15"/>
          <w:szCs w:val="15"/>
          <w:lang w:val="en-US" w:eastAsia="zh-Hans"/>
        </w:rPr>
        <w:t>医院可对某一条合同进行签章操作</w:t>
      </w:r>
      <w:r>
        <w:rPr>
          <w:rFonts w:hint="default"/>
          <w:color w:val="FF0000"/>
          <w:sz w:val="15"/>
          <w:szCs w:val="15"/>
          <w:lang w:eastAsia="zh-Hans"/>
        </w:rPr>
        <w:t>，</w:t>
      </w:r>
      <w:r>
        <w:rPr>
          <w:rFonts w:hint="eastAsia"/>
          <w:color w:val="FF0000"/>
          <w:sz w:val="15"/>
          <w:szCs w:val="15"/>
          <w:lang w:val="en-US" w:eastAsia="zh-Hans"/>
        </w:rPr>
        <w:t>也可以选择多条合同进行批量签章</w:t>
      </w:r>
      <w:r>
        <w:rPr>
          <w:rFonts w:hint="default"/>
          <w:color w:val="FF0000"/>
          <w:sz w:val="15"/>
          <w:szCs w:val="15"/>
          <w:lang w:eastAsia="zh-Hans"/>
        </w:rPr>
        <w:t>，</w:t>
      </w:r>
      <w:r>
        <w:rPr>
          <w:rFonts w:hint="default"/>
          <w:color w:val="FF0000"/>
          <w:sz w:val="15"/>
          <w:szCs w:val="15"/>
        </w:rPr>
        <w:t>签章</w:t>
      </w:r>
      <w:r>
        <w:rPr>
          <w:rFonts w:hint="eastAsia"/>
          <w:color w:val="FF0000"/>
          <w:sz w:val="15"/>
          <w:szCs w:val="15"/>
          <w:lang w:val="en-US" w:eastAsia="zh-CN"/>
        </w:rPr>
        <w:t>完成后</w:t>
      </w:r>
      <w:r>
        <w:rPr>
          <w:rFonts w:hint="default"/>
          <w:color w:val="FF0000"/>
          <w:sz w:val="15"/>
          <w:szCs w:val="15"/>
        </w:rPr>
        <w:t>，</w:t>
      </w:r>
      <w:r>
        <w:rPr>
          <w:rFonts w:hint="eastAsia"/>
          <w:color w:val="FF0000"/>
          <w:sz w:val="15"/>
          <w:szCs w:val="15"/>
          <w:lang w:val="en-US" w:eastAsia="zh-CN"/>
        </w:rPr>
        <w:t>无法再进行签章操作</w:t>
      </w:r>
      <w:r>
        <w:rPr>
          <w:rFonts w:hint="default"/>
          <w:color w:val="FF0000"/>
          <w:sz w:val="15"/>
          <w:szCs w:val="15"/>
        </w:rPr>
        <w:t>。</w:t>
      </w:r>
    </w:p>
    <w:p w14:paraId="7F0D455A">
      <w:pPr>
        <w:numPr>
          <w:ilvl w:val="0"/>
          <w:numId w:val="5"/>
        </w:numPr>
        <w:rPr>
          <w:rFonts w:hint="default"/>
          <w:color w:val="FF0000"/>
          <w:sz w:val="15"/>
          <w:szCs w:val="15"/>
        </w:rPr>
      </w:pPr>
      <w:r>
        <w:rPr>
          <w:rFonts w:hint="eastAsia"/>
          <w:color w:val="FF0000"/>
          <w:sz w:val="15"/>
          <w:szCs w:val="15"/>
          <w:lang w:val="en-US" w:eastAsia="zh-Hans"/>
        </w:rPr>
        <w:t>联系方式按钮</w:t>
      </w:r>
      <w:r>
        <w:rPr>
          <w:rFonts w:hint="default"/>
          <w:color w:val="FF0000"/>
          <w:sz w:val="15"/>
          <w:szCs w:val="15"/>
          <w:lang w:eastAsia="zh-Hans"/>
        </w:rPr>
        <w:t>：</w:t>
      </w:r>
      <w:r>
        <w:rPr>
          <w:rFonts w:hint="eastAsia"/>
          <w:color w:val="FF0000"/>
          <w:sz w:val="15"/>
          <w:szCs w:val="15"/>
          <w:lang w:val="en-US" w:eastAsia="zh-Hans"/>
        </w:rPr>
        <w:t>可查看医疗机构</w:t>
      </w:r>
      <w:r>
        <w:rPr>
          <w:rFonts w:hint="default"/>
          <w:color w:val="FF0000"/>
          <w:sz w:val="15"/>
          <w:szCs w:val="15"/>
          <w:lang w:eastAsia="zh-Hans"/>
        </w:rPr>
        <w:t>、</w:t>
      </w:r>
      <w:r>
        <w:rPr>
          <w:rFonts w:hint="eastAsia"/>
          <w:color w:val="FF0000"/>
          <w:sz w:val="15"/>
          <w:szCs w:val="15"/>
          <w:lang w:val="en-US" w:eastAsia="zh-Hans"/>
        </w:rPr>
        <w:t>生产企业</w:t>
      </w:r>
      <w:r>
        <w:rPr>
          <w:rFonts w:hint="default"/>
          <w:color w:val="FF0000"/>
          <w:sz w:val="15"/>
          <w:szCs w:val="15"/>
          <w:lang w:eastAsia="zh-Hans"/>
        </w:rPr>
        <w:t>、</w:t>
      </w:r>
      <w:r>
        <w:rPr>
          <w:rFonts w:hint="eastAsia"/>
          <w:color w:val="FF0000"/>
          <w:sz w:val="15"/>
          <w:szCs w:val="15"/>
          <w:lang w:val="en-US" w:eastAsia="zh-Hans"/>
        </w:rPr>
        <w:t>配送企业联系方式</w:t>
      </w:r>
      <w:r>
        <w:rPr>
          <w:rFonts w:hint="default"/>
          <w:color w:val="FF0000"/>
          <w:sz w:val="15"/>
          <w:szCs w:val="15"/>
          <w:lang w:eastAsia="zh-Hans"/>
        </w:rPr>
        <w:t>。</w:t>
      </w:r>
    </w:p>
    <w:p w14:paraId="3467F86B">
      <w:pPr>
        <w:numPr>
          <w:ilvl w:val="0"/>
          <w:numId w:val="5"/>
        </w:numPr>
        <w:rPr>
          <w:rFonts w:hint="default"/>
          <w:color w:val="FF0000"/>
          <w:sz w:val="15"/>
          <w:szCs w:val="15"/>
        </w:rPr>
      </w:pPr>
      <w:r>
        <w:rPr>
          <w:rFonts w:hint="eastAsia"/>
          <w:color w:val="FF0000"/>
          <w:sz w:val="15"/>
          <w:szCs w:val="15"/>
          <w:lang w:val="en-US" w:eastAsia="zh-Hans"/>
        </w:rPr>
        <w:t>查看订单按钮</w:t>
      </w:r>
      <w:r>
        <w:rPr>
          <w:rFonts w:hint="default"/>
          <w:color w:val="FF0000"/>
          <w:sz w:val="15"/>
          <w:szCs w:val="15"/>
          <w:lang w:eastAsia="zh-Hans"/>
        </w:rPr>
        <w:t>：</w:t>
      </w:r>
      <w:r>
        <w:rPr>
          <w:rFonts w:hint="eastAsia"/>
          <w:color w:val="FF0000"/>
          <w:sz w:val="15"/>
          <w:szCs w:val="15"/>
          <w:lang w:val="en-US" w:eastAsia="zh-Hans"/>
        </w:rPr>
        <w:t>查看这个合同下的订单信息</w:t>
      </w:r>
      <w:r>
        <w:rPr>
          <w:rFonts w:hint="default"/>
          <w:color w:val="FF0000"/>
          <w:sz w:val="15"/>
          <w:szCs w:val="15"/>
          <w:lang w:eastAsia="zh-Hans"/>
        </w:rPr>
        <w:t>。</w:t>
      </w:r>
    </w:p>
    <w:p w14:paraId="7543840A">
      <w:pPr>
        <w:numPr>
          <w:ilvl w:val="0"/>
          <w:numId w:val="5"/>
        </w:numPr>
        <w:rPr>
          <w:rFonts w:hint="default"/>
          <w:color w:val="FF0000"/>
          <w:sz w:val="15"/>
          <w:szCs w:val="15"/>
        </w:rPr>
      </w:pPr>
      <w:r>
        <w:rPr>
          <w:rFonts w:hint="eastAsia"/>
          <w:color w:val="FF0000"/>
          <w:sz w:val="15"/>
          <w:szCs w:val="15"/>
          <w:lang w:val="en-US" w:eastAsia="zh-Hans"/>
        </w:rPr>
        <w:t>查看按钮</w:t>
      </w:r>
      <w:r>
        <w:rPr>
          <w:rFonts w:hint="default"/>
          <w:color w:val="FF0000"/>
          <w:sz w:val="15"/>
          <w:szCs w:val="15"/>
          <w:lang w:eastAsia="zh-Hans"/>
        </w:rPr>
        <w:t>：</w:t>
      </w:r>
      <w:r>
        <w:rPr>
          <w:rFonts w:hint="eastAsia"/>
          <w:color w:val="FF0000"/>
          <w:sz w:val="15"/>
          <w:szCs w:val="15"/>
          <w:lang w:val="en-US" w:eastAsia="zh-Hans"/>
        </w:rPr>
        <w:t>查看合同信息</w:t>
      </w:r>
      <w:r>
        <w:rPr>
          <w:rFonts w:hint="default"/>
          <w:color w:val="FF0000"/>
          <w:sz w:val="15"/>
          <w:szCs w:val="15"/>
          <w:lang w:eastAsia="zh-Hans"/>
        </w:rPr>
        <w:t>。</w:t>
      </w:r>
    </w:p>
    <w:p w14:paraId="66DF5431">
      <w:pPr>
        <w:numPr>
          <w:ilvl w:val="0"/>
          <w:numId w:val="5"/>
        </w:numPr>
        <w:rPr>
          <w:rFonts w:hint="default"/>
          <w:color w:val="FF0000"/>
          <w:sz w:val="15"/>
          <w:szCs w:val="15"/>
        </w:rPr>
      </w:pPr>
      <w:r>
        <w:rPr>
          <w:rFonts w:hint="eastAsia"/>
          <w:color w:val="FF0000"/>
          <w:sz w:val="15"/>
          <w:szCs w:val="15"/>
          <w:lang w:val="en-US" w:eastAsia="zh-Hans"/>
        </w:rPr>
        <w:t>记录按钮</w:t>
      </w:r>
      <w:r>
        <w:rPr>
          <w:rFonts w:hint="default"/>
          <w:color w:val="FF0000"/>
          <w:sz w:val="15"/>
          <w:szCs w:val="15"/>
          <w:lang w:eastAsia="zh-Hans"/>
        </w:rPr>
        <w:t>：</w:t>
      </w:r>
      <w:r>
        <w:rPr>
          <w:rFonts w:hint="eastAsia"/>
          <w:color w:val="FF0000"/>
          <w:sz w:val="15"/>
          <w:szCs w:val="15"/>
          <w:lang w:val="en-US" w:eastAsia="zh-Hans"/>
        </w:rPr>
        <w:t>查看签章操作记录</w:t>
      </w:r>
      <w:r>
        <w:rPr>
          <w:rFonts w:hint="default"/>
          <w:color w:val="FF0000"/>
          <w:sz w:val="15"/>
          <w:szCs w:val="15"/>
          <w:lang w:eastAsia="zh-Hans"/>
        </w:rPr>
        <w:t>。</w:t>
      </w:r>
    </w:p>
    <w:p w14:paraId="1339FB0D">
      <w:pPr>
        <w:numPr>
          <w:ilvl w:val="0"/>
          <w:numId w:val="5"/>
        </w:numPr>
        <w:rPr>
          <w:rFonts w:hint="default"/>
          <w:color w:val="FF0000"/>
          <w:sz w:val="15"/>
          <w:szCs w:val="15"/>
        </w:rPr>
      </w:pPr>
      <w:r>
        <w:rPr>
          <w:rFonts w:hint="eastAsia"/>
          <w:color w:val="FF0000"/>
          <w:sz w:val="15"/>
          <w:szCs w:val="15"/>
          <w:lang w:val="en-US" w:eastAsia="zh-Hans"/>
        </w:rPr>
        <w:t>撤废合同按钮</w:t>
      </w:r>
      <w:r>
        <w:rPr>
          <w:rFonts w:hint="default"/>
          <w:color w:val="FF0000"/>
          <w:sz w:val="15"/>
          <w:szCs w:val="15"/>
          <w:lang w:eastAsia="zh-Hans"/>
        </w:rPr>
        <w:t>：</w:t>
      </w:r>
      <w:r>
        <w:rPr>
          <w:rFonts w:hint="eastAsia"/>
          <w:color w:val="FF0000"/>
          <w:sz w:val="15"/>
          <w:szCs w:val="15"/>
          <w:lang w:val="en-US" w:eastAsia="zh-Hans"/>
        </w:rPr>
        <w:t>三方合同已经签订生效</w:t>
      </w:r>
      <w:r>
        <w:rPr>
          <w:rFonts w:hint="default"/>
          <w:color w:val="FF0000"/>
          <w:sz w:val="15"/>
          <w:szCs w:val="15"/>
          <w:lang w:eastAsia="zh-Hans"/>
        </w:rPr>
        <w:t>，</w:t>
      </w:r>
      <w:r>
        <w:rPr>
          <w:rFonts w:hint="eastAsia"/>
          <w:color w:val="FF0000"/>
          <w:sz w:val="15"/>
          <w:szCs w:val="15"/>
          <w:lang w:val="en-US" w:eastAsia="zh-Hans"/>
        </w:rPr>
        <w:t>已经下过订单要撤废合同</w:t>
      </w:r>
      <w:r>
        <w:rPr>
          <w:rFonts w:hint="default"/>
          <w:color w:val="FF0000"/>
          <w:sz w:val="15"/>
          <w:szCs w:val="15"/>
          <w:lang w:eastAsia="zh-Hans"/>
        </w:rPr>
        <w:t>，</w:t>
      </w:r>
      <w:r>
        <w:rPr>
          <w:rFonts w:hint="eastAsia"/>
          <w:color w:val="FF0000"/>
          <w:sz w:val="15"/>
          <w:szCs w:val="15"/>
          <w:lang w:val="en-US" w:eastAsia="zh-Hans"/>
        </w:rPr>
        <w:t>先由配送企业拒绝发货</w:t>
      </w:r>
      <w:r>
        <w:rPr>
          <w:rFonts w:hint="default"/>
          <w:color w:val="FF0000"/>
          <w:sz w:val="15"/>
          <w:szCs w:val="15"/>
          <w:lang w:eastAsia="zh-Hans"/>
        </w:rPr>
        <w:t>，</w:t>
      </w:r>
      <w:r>
        <w:rPr>
          <w:rFonts w:hint="eastAsia"/>
          <w:color w:val="FF0000"/>
          <w:sz w:val="15"/>
          <w:szCs w:val="15"/>
          <w:lang w:val="en-US" w:eastAsia="zh-Hans"/>
        </w:rPr>
        <w:t>医院发起撤废合同</w:t>
      </w:r>
      <w:r>
        <w:rPr>
          <w:rFonts w:hint="default"/>
          <w:color w:val="FF0000"/>
          <w:sz w:val="15"/>
          <w:szCs w:val="15"/>
          <w:lang w:eastAsia="zh-Hans"/>
        </w:rPr>
        <w:t>，</w:t>
      </w:r>
      <w:r>
        <w:rPr>
          <w:rFonts w:hint="eastAsia"/>
          <w:color w:val="FF0000"/>
          <w:sz w:val="15"/>
          <w:szCs w:val="15"/>
          <w:lang w:val="en-US" w:eastAsia="zh-Hans"/>
        </w:rPr>
        <w:t>其他两方同意才能生效</w:t>
      </w:r>
      <w:r>
        <w:rPr>
          <w:rFonts w:hint="default"/>
          <w:color w:val="FF0000"/>
          <w:sz w:val="15"/>
          <w:szCs w:val="15"/>
          <w:lang w:eastAsia="zh-Hans"/>
        </w:rPr>
        <w:t>，</w:t>
      </w:r>
      <w:r>
        <w:rPr>
          <w:rFonts w:hint="eastAsia"/>
          <w:color w:val="FF0000"/>
          <w:sz w:val="15"/>
          <w:szCs w:val="15"/>
          <w:lang w:val="en-US" w:eastAsia="zh-Hans"/>
        </w:rPr>
        <w:t>重新签合同</w:t>
      </w:r>
      <w:r>
        <w:rPr>
          <w:rFonts w:hint="default"/>
          <w:color w:val="FF0000"/>
          <w:sz w:val="15"/>
          <w:szCs w:val="15"/>
          <w:lang w:eastAsia="zh-Hans"/>
        </w:rPr>
        <w:t>。</w:t>
      </w:r>
    </w:p>
    <w:p w14:paraId="2D2A07C8">
      <w:pPr>
        <w:numPr>
          <w:ilvl w:val="0"/>
          <w:numId w:val="5"/>
        </w:numPr>
        <w:rPr>
          <w:rFonts w:hint="default"/>
          <w:color w:val="FF0000"/>
          <w:sz w:val="15"/>
          <w:szCs w:val="15"/>
        </w:rPr>
      </w:pPr>
      <w:r>
        <w:rPr>
          <w:rFonts w:hint="eastAsia"/>
          <w:color w:val="FF0000"/>
          <w:sz w:val="15"/>
          <w:szCs w:val="15"/>
          <w:lang w:val="en-US" w:eastAsia="zh-Hans"/>
        </w:rPr>
        <w:t>解除合同按钮</w:t>
      </w:r>
      <w:r>
        <w:rPr>
          <w:rFonts w:hint="default"/>
          <w:color w:val="FF0000"/>
          <w:sz w:val="15"/>
          <w:szCs w:val="15"/>
          <w:lang w:eastAsia="zh-Hans"/>
        </w:rPr>
        <w:t>：</w:t>
      </w:r>
      <w:r>
        <w:rPr>
          <w:rFonts w:hint="eastAsia"/>
          <w:color w:val="FF0000"/>
          <w:sz w:val="15"/>
          <w:szCs w:val="15"/>
          <w:lang w:val="en-US" w:eastAsia="zh-Hans"/>
        </w:rPr>
        <w:t xml:space="preserve"> 已发起的合同和订单但未配送到位的系统会在72小时内自动发起催送（“催送”菜单主要是个提示作用，不影响业务开展）。超出72小时内不管是否响应订单但没有配送到位的 医院可以根据自己的实际情况填写相关内容后解除合同</w:t>
      </w:r>
      <w:r>
        <w:rPr>
          <w:rFonts w:hint="default"/>
          <w:color w:val="FF0000"/>
          <w:sz w:val="15"/>
          <w:szCs w:val="15"/>
          <w:lang w:eastAsia="zh-Hans"/>
        </w:rPr>
        <w:t>。</w:t>
      </w:r>
    </w:p>
    <w:p w14:paraId="035192FB">
      <w:pPr>
        <w:numPr>
          <w:ilvl w:val="0"/>
          <w:numId w:val="5"/>
        </w:numPr>
        <w:rPr>
          <w:rFonts w:hint="default"/>
          <w:color w:val="FF0000"/>
          <w:sz w:val="15"/>
          <w:szCs w:val="15"/>
        </w:rPr>
      </w:pPr>
      <w:r>
        <w:rPr>
          <w:rFonts w:hint="eastAsia"/>
          <w:color w:val="FF0000"/>
          <w:sz w:val="15"/>
          <w:szCs w:val="15"/>
          <w:lang w:val="en-US" w:eastAsia="zh-Hans"/>
        </w:rPr>
        <w:t>撤回按钮</w:t>
      </w:r>
      <w:r>
        <w:rPr>
          <w:rFonts w:hint="default"/>
          <w:color w:val="FF0000"/>
          <w:sz w:val="15"/>
          <w:szCs w:val="15"/>
          <w:lang w:eastAsia="zh-Hans"/>
        </w:rPr>
        <w:t>：</w:t>
      </w:r>
      <w:r>
        <w:rPr>
          <w:rFonts w:hint="eastAsia"/>
          <w:color w:val="FF0000"/>
          <w:sz w:val="15"/>
          <w:szCs w:val="15"/>
          <w:lang w:val="en-US" w:eastAsia="zh-Hans"/>
        </w:rPr>
        <w:t>还未签章医院可以撤回合同</w:t>
      </w:r>
      <w:r>
        <w:rPr>
          <w:rFonts w:hint="default"/>
          <w:color w:val="FF0000"/>
          <w:sz w:val="15"/>
          <w:szCs w:val="15"/>
          <w:lang w:eastAsia="zh-Hans"/>
        </w:rPr>
        <w:t>。</w:t>
      </w:r>
    </w:p>
    <w:p w14:paraId="65D2A7B2">
      <w:pPr>
        <w:numPr>
          <w:ilvl w:val="0"/>
          <w:numId w:val="5"/>
        </w:numPr>
        <w:rPr>
          <w:rFonts w:hint="default"/>
          <w:color w:val="FF0000"/>
          <w:sz w:val="15"/>
          <w:szCs w:val="15"/>
        </w:rPr>
      </w:pPr>
      <w:r>
        <w:rPr>
          <w:rFonts w:hint="eastAsia"/>
          <w:color w:val="FF0000"/>
          <w:sz w:val="15"/>
          <w:szCs w:val="15"/>
          <w:lang w:val="en-US" w:eastAsia="zh-Hans"/>
        </w:rPr>
        <w:t>编辑按钮</w:t>
      </w:r>
      <w:r>
        <w:rPr>
          <w:rFonts w:hint="default"/>
          <w:color w:val="FF0000"/>
          <w:sz w:val="15"/>
          <w:szCs w:val="15"/>
          <w:lang w:eastAsia="zh-Hans"/>
        </w:rPr>
        <w:t>：</w:t>
      </w:r>
      <w:r>
        <w:rPr>
          <w:rFonts w:hint="eastAsia"/>
          <w:color w:val="FF0000"/>
          <w:sz w:val="15"/>
          <w:szCs w:val="15"/>
          <w:lang w:val="en-US" w:eastAsia="zh-Hans"/>
        </w:rPr>
        <w:t>在未签章前可以对此条协议进行修改</w:t>
      </w:r>
      <w:r>
        <w:rPr>
          <w:rFonts w:hint="default"/>
          <w:color w:val="FF0000"/>
          <w:sz w:val="15"/>
          <w:szCs w:val="15"/>
          <w:lang w:eastAsia="zh-Hans"/>
        </w:rPr>
        <w:t>。</w:t>
      </w:r>
    </w:p>
    <w:p w14:paraId="4B655BC9">
      <w:pPr>
        <w:numPr>
          <w:ilvl w:val="0"/>
          <w:numId w:val="5"/>
        </w:numPr>
        <w:rPr>
          <w:rFonts w:hint="default"/>
          <w:color w:val="FF0000"/>
          <w:sz w:val="15"/>
          <w:szCs w:val="15"/>
        </w:rPr>
      </w:pPr>
      <w:r>
        <w:rPr>
          <w:rFonts w:hint="eastAsia"/>
          <w:color w:val="FF0000"/>
          <w:sz w:val="15"/>
          <w:szCs w:val="15"/>
          <w:lang w:val="en-US" w:eastAsia="zh-Hans"/>
        </w:rPr>
        <w:t>撤废合同和解除合同只需要操作其中一个即可</w:t>
      </w:r>
      <w:r>
        <w:rPr>
          <w:rFonts w:hint="default"/>
          <w:color w:val="FF0000"/>
          <w:sz w:val="15"/>
          <w:szCs w:val="15"/>
          <w:lang w:eastAsia="zh-Hans"/>
        </w:rPr>
        <w:t>，</w:t>
      </w:r>
      <w:r>
        <w:rPr>
          <w:rFonts w:hint="eastAsia"/>
          <w:color w:val="FF0000"/>
          <w:sz w:val="15"/>
          <w:szCs w:val="15"/>
          <w:lang w:val="en-US" w:eastAsia="zh-Hans"/>
        </w:rPr>
        <w:t>医院解除合同根据实际情况选择条件</w:t>
      </w:r>
      <w:r>
        <w:rPr>
          <w:rFonts w:hint="default"/>
          <w:color w:val="FF0000"/>
          <w:sz w:val="15"/>
          <w:szCs w:val="15"/>
          <w:lang w:eastAsia="zh-Hans"/>
        </w:rPr>
        <w:t>，</w:t>
      </w:r>
      <w:r>
        <w:rPr>
          <w:rFonts w:hint="eastAsia"/>
          <w:color w:val="FF0000"/>
          <w:sz w:val="15"/>
          <w:szCs w:val="15"/>
          <w:lang w:val="en-US" w:eastAsia="zh-Hans"/>
        </w:rPr>
        <w:t>医院单方面解除即可</w:t>
      </w:r>
      <w:r>
        <w:rPr>
          <w:rFonts w:hint="default"/>
          <w:color w:val="FF0000"/>
          <w:sz w:val="15"/>
          <w:szCs w:val="15"/>
          <w:lang w:eastAsia="zh-Hans"/>
        </w:rPr>
        <w:t>，</w:t>
      </w:r>
      <w:r>
        <w:rPr>
          <w:rFonts w:hint="eastAsia"/>
          <w:color w:val="FF0000"/>
          <w:sz w:val="15"/>
          <w:szCs w:val="15"/>
          <w:lang w:val="en-US" w:eastAsia="zh-Hans"/>
        </w:rPr>
        <w:t>不需要其他两方同意</w:t>
      </w:r>
      <w:r>
        <w:rPr>
          <w:rFonts w:hint="default"/>
          <w:color w:val="FF0000"/>
          <w:sz w:val="15"/>
          <w:szCs w:val="15"/>
          <w:lang w:eastAsia="zh-Hans"/>
        </w:rPr>
        <w:t>。</w:t>
      </w:r>
    </w:p>
    <w:p w14:paraId="2B0B7AF9">
      <w:pPr>
        <w:numPr>
          <w:ilvl w:val="0"/>
          <w:numId w:val="0"/>
        </w:numPr>
        <w:rPr>
          <w:rFonts w:hint="default"/>
          <w:sz w:val="24"/>
          <w:szCs w:val="24"/>
        </w:rPr>
      </w:pPr>
      <w:r>
        <w:drawing>
          <wp:inline distT="0" distB="0" distL="114300" distR="114300">
            <wp:extent cx="5271135" cy="2536825"/>
            <wp:effectExtent l="0" t="0" r="12065" b="317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3"/>
                    <a:stretch>
                      <a:fillRect/>
                    </a:stretch>
                  </pic:blipFill>
                  <pic:spPr>
                    <a:xfrm>
                      <a:off x="0" y="0"/>
                      <a:ext cx="5271135" cy="2536825"/>
                    </a:xfrm>
                    <a:prstGeom prst="rect">
                      <a:avLst/>
                    </a:prstGeom>
                    <a:noFill/>
                    <a:ln>
                      <a:noFill/>
                    </a:ln>
                  </pic:spPr>
                </pic:pic>
              </a:graphicData>
            </a:graphic>
          </wp:inline>
        </w:drawing>
      </w:r>
    </w:p>
    <w:p w14:paraId="347BAE38">
      <w:pPr>
        <w:numPr>
          <w:ilvl w:val="0"/>
          <w:numId w:val="0"/>
        </w:numPr>
        <w:ind w:leftChars="0"/>
      </w:pPr>
    </w:p>
    <w:p w14:paraId="30346E88">
      <w:pPr>
        <w:numPr>
          <w:ilvl w:val="0"/>
          <w:numId w:val="0"/>
        </w:numPr>
        <w:ind w:leftChars="0"/>
        <w:jc w:val="center"/>
        <w:rPr>
          <w:rFonts w:hint="default"/>
          <w:lang w:eastAsia="zh-Hans"/>
        </w:rPr>
      </w:pPr>
      <w:r>
        <w:rPr>
          <w:rFonts w:hint="eastAsia"/>
          <w:lang w:val="en-US" w:eastAsia="zh-Hans"/>
        </w:rPr>
        <w:t>图</w:t>
      </w:r>
      <w:r>
        <w:rPr>
          <w:rFonts w:hint="default"/>
          <w:lang w:eastAsia="zh-Hans"/>
        </w:rPr>
        <w:t>10</w:t>
      </w:r>
    </w:p>
    <w:p w14:paraId="0F5C7F23">
      <w:pPr>
        <w:numPr>
          <w:ilvl w:val="0"/>
          <w:numId w:val="0"/>
        </w:numPr>
        <w:ind w:leftChars="0"/>
        <w:jc w:val="center"/>
        <w:rPr>
          <w:rFonts w:hint="default"/>
          <w:lang w:eastAsia="zh-Hans"/>
        </w:rPr>
      </w:pPr>
    </w:p>
    <w:p w14:paraId="718ACC17">
      <w:pPr>
        <w:numPr>
          <w:ilvl w:val="0"/>
          <w:numId w:val="0"/>
        </w:numPr>
        <w:ind w:leftChars="0"/>
        <w:rPr>
          <w:rStyle w:val="4"/>
          <w:rFonts w:ascii="宋体" w:hAnsi="宋体" w:eastAsia="宋体" w:cs="宋体"/>
          <w:sz w:val="24"/>
        </w:rPr>
      </w:pPr>
      <w:r>
        <w:rPr>
          <w:rFonts w:hint="eastAsia"/>
          <w:lang w:val="en-US" w:eastAsia="zh-Hans"/>
        </w:rPr>
        <w:t>点击</w:t>
      </w:r>
      <w:r>
        <w:rPr>
          <w:rFonts w:hint="default"/>
          <w:lang w:eastAsia="zh-Hans"/>
        </w:rPr>
        <w:t>【</w:t>
      </w:r>
      <w:r>
        <w:rPr>
          <w:rFonts w:hint="eastAsia"/>
          <w:lang w:val="en-US" w:eastAsia="zh-Hans"/>
        </w:rPr>
        <w:t>新增</w:t>
      </w:r>
      <w:r>
        <w:rPr>
          <w:rFonts w:hint="eastAsia"/>
          <w:lang w:val="en-US" w:eastAsia="zh-CN"/>
        </w:rPr>
        <w:t>合同</w:t>
      </w:r>
      <w:r>
        <w:rPr>
          <w:rFonts w:hint="default"/>
          <w:lang w:eastAsia="zh-Hans"/>
        </w:rPr>
        <w:t>】</w:t>
      </w:r>
      <w:r>
        <w:rPr>
          <w:rFonts w:hint="eastAsia"/>
          <w:lang w:val="en-US" w:eastAsia="zh-Hans"/>
        </w:rPr>
        <w:t>按钮进入选择项目具体操作页面</w:t>
      </w:r>
      <w:r>
        <w:rPr>
          <w:rStyle w:val="4"/>
          <w:rFonts w:hint="eastAsia" w:ascii="宋体" w:hAnsi="宋体" w:eastAsia="宋体" w:cs="宋体"/>
          <w:sz w:val="24"/>
        </w:rPr>
        <w:t>（图</w:t>
      </w:r>
      <w:r>
        <w:rPr>
          <w:rStyle w:val="4"/>
          <w:rFonts w:hint="default" w:ascii="宋体" w:hAnsi="宋体" w:eastAsia="宋体" w:cs="宋体"/>
          <w:sz w:val="24"/>
        </w:rPr>
        <w:t>11</w:t>
      </w:r>
      <w:r>
        <w:rPr>
          <w:rStyle w:val="4"/>
          <w:rFonts w:hint="eastAsia" w:ascii="宋体" w:hAnsi="宋体" w:eastAsia="宋体" w:cs="宋体"/>
          <w:sz w:val="24"/>
        </w:rPr>
        <w:t>）</w:t>
      </w:r>
      <w:r>
        <w:rPr>
          <w:rStyle w:val="4"/>
          <w:rFonts w:ascii="宋体" w:hAnsi="宋体" w:eastAsia="宋体" w:cs="宋体"/>
          <w:sz w:val="24"/>
        </w:rPr>
        <w:t>：</w:t>
      </w:r>
    </w:p>
    <w:p w14:paraId="02BC9EC6">
      <w:pPr>
        <w:numPr>
          <w:ilvl w:val="0"/>
          <w:numId w:val="0"/>
        </w:numPr>
        <w:ind w:leftChars="0"/>
        <w:rPr>
          <w:rStyle w:val="4"/>
          <w:rFonts w:ascii="宋体" w:hAnsi="宋体" w:eastAsia="宋体" w:cs="宋体"/>
          <w:sz w:val="24"/>
        </w:rPr>
      </w:pPr>
    </w:p>
    <w:p w14:paraId="54A42075">
      <w:pPr>
        <w:numPr>
          <w:ilvl w:val="0"/>
          <w:numId w:val="0"/>
        </w:numPr>
        <w:ind w:leftChars="0"/>
      </w:pPr>
      <w:r>
        <w:drawing>
          <wp:inline distT="0" distB="0" distL="114300" distR="114300">
            <wp:extent cx="5265420" cy="2925445"/>
            <wp:effectExtent l="0" t="0" r="17780" b="2095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4"/>
                    <a:stretch>
                      <a:fillRect/>
                    </a:stretch>
                  </pic:blipFill>
                  <pic:spPr>
                    <a:xfrm>
                      <a:off x="0" y="0"/>
                      <a:ext cx="5265420" cy="2925445"/>
                    </a:xfrm>
                    <a:prstGeom prst="rect">
                      <a:avLst/>
                    </a:prstGeom>
                    <a:noFill/>
                    <a:ln>
                      <a:noFill/>
                    </a:ln>
                  </pic:spPr>
                </pic:pic>
              </a:graphicData>
            </a:graphic>
          </wp:inline>
        </w:drawing>
      </w:r>
    </w:p>
    <w:p w14:paraId="0B45FD44">
      <w:pPr>
        <w:numPr>
          <w:ilvl w:val="0"/>
          <w:numId w:val="0"/>
        </w:numPr>
        <w:ind w:leftChars="0"/>
        <w:jc w:val="center"/>
        <w:rPr>
          <w:rFonts w:hint="default"/>
          <w:lang w:eastAsia="zh-Hans"/>
        </w:rPr>
      </w:pPr>
      <w:r>
        <w:rPr>
          <w:rFonts w:hint="eastAsia"/>
          <w:lang w:val="en-US" w:eastAsia="zh-Hans"/>
        </w:rPr>
        <w:t>图</w:t>
      </w:r>
      <w:r>
        <w:rPr>
          <w:rFonts w:hint="default"/>
          <w:lang w:eastAsia="zh-Hans"/>
        </w:rPr>
        <w:t>11</w:t>
      </w:r>
    </w:p>
    <w:p w14:paraId="2EFACF87">
      <w:pPr>
        <w:numPr>
          <w:ilvl w:val="0"/>
          <w:numId w:val="0"/>
        </w:numPr>
        <w:ind w:leftChars="0"/>
        <w:jc w:val="both"/>
      </w:pPr>
    </w:p>
    <w:p w14:paraId="1A02580A">
      <w:pPr>
        <w:numPr>
          <w:ilvl w:val="0"/>
          <w:numId w:val="0"/>
        </w:numPr>
        <w:ind w:leftChars="0"/>
        <w:jc w:val="both"/>
        <w:rPr>
          <w:rFonts w:hint="default" w:eastAsiaTheme="minorEastAsia"/>
          <w:lang w:eastAsia="zh-Hans"/>
        </w:rPr>
      </w:pPr>
      <w:r>
        <w:rPr>
          <w:rFonts w:hint="eastAsia"/>
          <w:lang w:val="en-US" w:eastAsia="zh-Hans"/>
        </w:rPr>
        <w:t>点击</w:t>
      </w:r>
      <w:r>
        <w:rPr>
          <w:rFonts w:hint="default"/>
          <w:lang w:eastAsia="zh-Hans"/>
        </w:rPr>
        <w:t>【</w:t>
      </w:r>
      <w:r>
        <w:rPr>
          <w:rFonts w:hint="eastAsia"/>
          <w:lang w:val="en-US" w:eastAsia="zh-Hans"/>
        </w:rPr>
        <w:t>选择药品</w:t>
      </w:r>
      <w:r>
        <w:rPr>
          <w:rFonts w:hint="default"/>
          <w:lang w:eastAsia="zh-Hans"/>
        </w:rPr>
        <w:t>】</w:t>
      </w:r>
      <w:r>
        <w:rPr>
          <w:rFonts w:hint="eastAsia"/>
          <w:lang w:val="en-US" w:eastAsia="zh-Hans"/>
        </w:rPr>
        <w:t>按钮进入选择配送企业</w:t>
      </w:r>
      <w:r>
        <w:rPr>
          <w:rFonts w:hint="default"/>
          <w:lang w:eastAsia="zh-Hans"/>
        </w:rPr>
        <w:t>、</w:t>
      </w:r>
      <w:r>
        <w:rPr>
          <w:rFonts w:hint="eastAsia"/>
          <w:lang w:val="en-US" w:eastAsia="zh-Hans"/>
        </w:rPr>
        <w:t>收货地址具体操作页面</w:t>
      </w:r>
      <w:r>
        <w:rPr>
          <w:rStyle w:val="4"/>
          <w:rFonts w:hint="eastAsia" w:ascii="宋体" w:hAnsi="宋体" w:eastAsia="宋体" w:cs="宋体"/>
          <w:sz w:val="24"/>
        </w:rPr>
        <w:t>（图</w:t>
      </w:r>
      <w:r>
        <w:rPr>
          <w:rStyle w:val="4"/>
          <w:rFonts w:hint="default" w:ascii="宋体" w:hAnsi="宋体" w:eastAsia="宋体" w:cs="宋体"/>
          <w:sz w:val="24"/>
        </w:rPr>
        <w:t>12</w:t>
      </w:r>
      <w:r>
        <w:rPr>
          <w:rStyle w:val="4"/>
          <w:rFonts w:hint="eastAsia" w:ascii="宋体" w:hAnsi="宋体" w:eastAsia="宋体" w:cs="宋体"/>
          <w:sz w:val="24"/>
        </w:rPr>
        <w:t>）</w:t>
      </w:r>
      <w:r>
        <w:rPr>
          <w:rStyle w:val="4"/>
          <w:rFonts w:ascii="宋体" w:hAnsi="宋体" w:eastAsia="宋体" w:cs="宋体"/>
          <w:sz w:val="24"/>
        </w:rPr>
        <w:t>：</w:t>
      </w:r>
    </w:p>
    <w:p w14:paraId="7D5347B3">
      <w:pPr>
        <w:numPr>
          <w:ilvl w:val="0"/>
          <w:numId w:val="5"/>
        </w:numPr>
        <w:rPr>
          <w:rFonts w:hint="eastAsia"/>
          <w:color w:val="FF0000"/>
          <w:sz w:val="15"/>
          <w:szCs w:val="15"/>
        </w:rPr>
      </w:pPr>
      <w:r>
        <w:rPr>
          <w:rFonts w:hint="eastAsia"/>
          <w:color w:val="FF0000"/>
          <w:sz w:val="15"/>
          <w:szCs w:val="15"/>
        </w:rPr>
        <w:t>同一品规下有报量的药品，首签只能签订一个</w:t>
      </w:r>
      <w:r>
        <w:rPr>
          <w:rFonts w:hint="default"/>
          <w:color w:val="FF0000"/>
          <w:sz w:val="15"/>
          <w:szCs w:val="15"/>
        </w:rPr>
        <w:t>。</w:t>
      </w:r>
    </w:p>
    <w:p w14:paraId="2EF45C97">
      <w:pPr>
        <w:numPr>
          <w:ilvl w:val="0"/>
          <w:numId w:val="0"/>
        </w:numPr>
        <w:ind w:leftChars="0"/>
        <w:jc w:val="center"/>
        <w:rPr>
          <w:rFonts w:hint="default"/>
          <w:lang w:eastAsia="zh-Hans"/>
        </w:rPr>
      </w:pPr>
      <w:r>
        <w:drawing>
          <wp:inline distT="0" distB="0" distL="114300" distR="114300">
            <wp:extent cx="5271135" cy="2940050"/>
            <wp:effectExtent l="0" t="0" r="12065" b="635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5"/>
                    <a:stretch>
                      <a:fillRect/>
                    </a:stretch>
                  </pic:blipFill>
                  <pic:spPr>
                    <a:xfrm>
                      <a:off x="0" y="0"/>
                      <a:ext cx="5271135" cy="2940050"/>
                    </a:xfrm>
                    <a:prstGeom prst="rect">
                      <a:avLst/>
                    </a:prstGeom>
                    <a:noFill/>
                    <a:ln>
                      <a:noFill/>
                    </a:ln>
                  </pic:spPr>
                </pic:pic>
              </a:graphicData>
            </a:graphic>
          </wp:inline>
        </w:drawing>
      </w:r>
    </w:p>
    <w:p w14:paraId="03FFA366">
      <w:pPr>
        <w:numPr>
          <w:ilvl w:val="0"/>
          <w:numId w:val="0"/>
        </w:numPr>
        <w:ind w:leftChars="0"/>
        <w:jc w:val="center"/>
        <w:rPr>
          <w:rFonts w:hint="default"/>
          <w:lang w:eastAsia="zh-Hans"/>
        </w:rPr>
      </w:pPr>
      <w:r>
        <w:rPr>
          <w:rFonts w:hint="eastAsia"/>
          <w:lang w:val="en-US" w:eastAsia="zh-Hans"/>
        </w:rPr>
        <w:t>图</w:t>
      </w:r>
      <w:r>
        <w:rPr>
          <w:rFonts w:hint="default"/>
          <w:lang w:eastAsia="zh-Hans"/>
        </w:rPr>
        <w:t>12</w:t>
      </w:r>
    </w:p>
    <w:p w14:paraId="282F696B">
      <w:pPr>
        <w:numPr>
          <w:ilvl w:val="0"/>
          <w:numId w:val="0"/>
        </w:numPr>
        <w:ind w:leftChars="0"/>
        <w:jc w:val="center"/>
        <w:rPr>
          <w:rFonts w:hint="default"/>
          <w:lang w:eastAsia="zh-Hans"/>
        </w:rPr>
      </w:pPr>
    </w:p>
    <w:p w14:paraId="22F1FB7B">
      <w:pPr>
        <w:numPr>
          <w:ilvl w:val="0"/>
          <w:numId w:val="0"/>
        </w:numPr>
        <w:ind w:leftChars="0"/>
        <w:jc w:val="both"/>
        <w:rPr>
          <w:rStyle w:val="4"/>
          <w:rFonts w:ascii="宋体" w:hAnsi="宋体" w:eastAsia="宋体" w:cs="宋体"/>
          <w:sz w:val="24"/>
        </w:rPr>
      </w:pPr>
      <w:r>
        <w:rPr>
          <w:rFonts w:hint="eastAsia"/>
          <w:lang w:val="en-US" w:eastAsia="zh-Hans"/>
        </w:rPr>
        <w:t>点击</w:t>
      </w:r>
      <w:r>
        <w:rPr>
          <w:rFonts w:hint="default"/>
          <w:lang w:eastAsia="zh-Hans"/>
        </w:rPr>
        <w:t>【</w:t>
      </w:r>
      <w:r>
        <w:rPr>
          <w:rFonts w:hint="eastAsia"/>
          <w:lang w:val="en-US" w:eastAsia="zh-Hans"/>
        </w:rPr>
        <w:t>选择药品</w:t>
      </w:r>
      <w:r>
        <w:rPr>
          <w:rFonts w:hint="default"/>
          <w:lang w:eastAsia="zh-Hans"/>
        </w:rPr>
        <w:t>】</w:t>
      </w:r>
      <w:r>
        <w:rPr>
          <w:rFonts w:hint="eastAsia"/>
          <w:lang w:val="en-US" w:eastAsia="zh-Hans"/>
        </w:rPr>
        <w:t>按钮进入填写月度采购量具体操作页面</w:t>
      </w:r>
      <w:r>
        <w:rPr>
          <w:rStyle w:val="4"/>
          <w:rFonts w:hint="eastAsia" w:ascii="宋体" w:hAnsi="宋体" w:eastAsia="宋体" w:cs="宋体"/>
          <w:sz w:val="24"/>
        </w:rPr>
        <w:t>（图</w:t>
      </w:r>
      <w:r>
        <w:rPr>
          <w:rStyle w:val="4"/>
          <w:rFonts w:hint="default" w:ascii="宋体" w:hAnsi="宋体" w:eastAsia="宋体" w:cs="宋体"/>
          <w:sz w:val="24"/>
        </w:rPr>
        <w:t>13</w:t>
      </w:r>
      <w:r>
        <w:rPr>
          <w:rStyle w:val="4"/>
          <w:rFonts w:hint="eastAsia" w:ascii="宋体" w:hAnsi="宋体" w:eastAsia="宋体" w:cs="宋体"/>
          <w:sz w:val="24"/>
        </w:rPr>
        <w:t>）</w:t>
      </w:r>
      <w:r>
        <w:rPr>
          <w:rStyle w:val="4"/>
          <w:rFonts w:ascii="宋体" w:hAnsi="宋体" w:eastAsia="宋体" w:cs="宋体"/>
          <w:sz w:val="24"/>
        </w:rPr>
        <w:t>：</w:t>
      </w:r>
    </w:p>
    <w:p w14:paraId="436B12EC">
      <w:pPr>
        <w:numPr>
          <w:ilvl w:val="0"/>
          <w:numId w:val="5"/>
        </w:numPr>
        <w:rPr>
          <w:rFonts w:hint="eastAsia"/>
          <w:color w:val="FF0000"/>
          <w:sz w:val="15"/>
          <w:szCs w:val="15"/>
        </w:rPr>
      </w:pPr>
      <w:r>
        <w:rPr>
          <w:rFonts w:hint="eastAsia"/>
          <w:color w:val="FF0000"/>
          <w:sz w:val="15"/>
          <w:szCs w:val="15"/>
        </w:rPr>
        <w:t>输入月度采购数量，填写补签原因（独家备选的产品），点击保存，最后点击下一步生成</w:t>
      </w:r>
      <w:r>
        <w:rPr>
          <w:rFonts w:hint="eastAsia"/>
          <w:color w:val="FF0000"/>
          <w:sz w:val="15"/>
          <w:szCs w:val="15"/>
          <w:lang w:val="en-US" w:eastAsia="zh-CN"/>
        </w:rPr>
        <w:t>合同</w:t>
      </w:r>
      <w:r>
        <w:rPr>
          <w:rFonts w:hint="eastAsia"/>
          <w:color w:val="FF0000"/>
          <w:sz w:val="15"/>
          <w:szCs w:val="15"/>
        </w:rPr>
        <w:t>，进入主页面，进行签章。</w:t>
      </w:r>
    </w:p>
    <w:p w14:paraId="1A1B1900">
      <w:pPr>
        <w:numPr>
          <w:ilvl w:val="0"/>
          <w:numId w:val="5"/>
        </w:numPr>
        <w:rPr>
          <w:rFonts w:hint="eastAsia"/>
          <w:color w:val="FF0000"/>
          <w:sz w:val="15"/>
          <w:szCs w:val="15"/>
        </w:rPr>
      </w:pPr>
      <w:r>
        <w:rPr>
          <w:rFonts w:hint="eastAsia"/>
          <w:color w:val="FF0000"/>
          <w:sz w:val="15"/>
          <w:szCs w:val="15"/>
        </w:rPr>
        <w:t>合同签订数量是约定量/包装数量，如果结果小于1，最小数量取1，如果协议量不满足最小销售包装，向上取整。</w:t>
      </w:r>
    </w:p>
    <w:p w14:paraId="38C3FB00">
      <w:pPr>
        <w:numPr>
          <w:ilvl w:val="0"/>
          <w:numId w:val="5"/>
        </w:numPr>
        <w:rPr>
          <w:rFonts w:hint="eastAsia"/>
          <w:color w:val="FF0000"/>
          <w:sz w:val="15"/>
          <w:szCs w:val="15"/>
        </w:rPr>
      </w:pPr>
      <w:r>
        <w:rPr>
          <w:rFonts w:hint="eastAsia"/>
          <w:color w:val="FF0000"/>
          <w:sz w:val="15"/>
          <w:szCs w:val="15"/>
        </w:rPr>
        <w:t>一个合同一个药品，一个中选/备选，只能签一个包装。</w:t>
      </w:r>
    </w:p>
    <w:p w14:paraId="52832149">
      <w:pPr>
        <w:numPr>
          <w:ilvl w:val="0"/>
          <w:numId w:val="0"/>
        </w:numPr>
        <w:ind w:leftChars="0"/>
      </w:pPr>
    </w:p>
    <w:p w14:paraId="60EF1BAB">
      <w:pPr>
        <w:numPr>
          <w:ilvl w:val="0"/>
          <w:numId w:val="0"/>
        </w:numPr>
        <w:ind w:leftChars="0"/>
      </w:pPr>
      <w:r>
        <w:drawing>
          <wp:inline distT="0" distB="0" distL="114300" distR="114300">
            <wp:extent cx="5271135" cy="2959735"/>
            <wp:effectExtent l="0" t="0" r="12065" b="12065"/>
            <wp:docPr id="13" name="图片 9" descr="/private/var/folders/q4/67lqsdqs59zgr74k16vc67yw0000gn/T/com.kingsoft.wpsoffice.mac/photoedit2/20231102112753/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private/var/folders/q4/67lqsdqs59zgr74k16vc67yw0000gn/T/com.kingsoft.wpsoffice.mac/photoedit2/20231102112753/temp.pngtemp"/>
                    <pic:cNvPicPr>
                      <a:picLocks noChangeAspect="1"/>
                    </pic:cNvPicPr>
                  </pic:nvPicPr>
                  <pic:blipFill>
                    <a:blip r:embed="rId16"/>
                    <a:stretch>
                      <a:fillRect/>
                    </a:stretch>
                  </pic:blipFill>
                  <pic:spPr>
                    <a:xfrm>
                      <a:off x="0" y="0"/>
                      <a:ext cx="5271135" cy="2959735"/>
                    </a:xfrm>
                    <a:prstGeom prst="rect">
                      <a:avLst/>
                    </a:prstGeom>
                    <a:noFill/>
                    <a:ln>
                      <a:noFill/>
                    </a:ln>
                  </pic:spPr>
                </pic:pic>
              </a:graphicData>
            </a:graphic>
          </wp:inline>
        </w:drawing>
      </w:r>
    </w:p>
    <w:p w14:paraId="0B492A19">
      <w:pPr>
        <w:numPr>
          <w:ilvl w:val="0"/>
          <w:numId w:val="0"/>
        </w:numPr>
        <w:ind w:leftChars="0"/>
        <w:jc w:val="center"/>
        <w:rPr>
          <w:rFonts w:hint="default"/>
          <w:lang w:eastAsia="zh-Hans"/>
        </w:rPr>
      </w:pPr>
      <w:r>
        <w:rPr>
          <w:rFonts w:hint="eastAsia"/>
          <w:lang w:val="en-US" w:eastAsia="zh-Hans"/>
        </w:rPr>
        <w:t>图</w:t>
      </w:r>
      <w:r>
        <w:rPr>
          <w:rFonts w:hint="default"/>
          <w:lang w:eastAsia="zh-Hans"/>
        </w:rPr>
        <w:t>13</w:t>
      </w:r>
    </w:p>
    <w:p w14:paraId="3B0C75E4">
      <w:pPr>
        <w:numPr>
          <w:ilvl w:val="0"/>
          <w:numId w:val="0"/>
        </w:numPr>
        <w:ind w:leftChars="0"/>
        <w:jc w:val="center"/>
        <w:rPr>
          <w:rFonts w:hint="default"/>
          <w:lang w:eastAsia="zh-Hans"/>
        </w:rPr>
      </w:pPr>
    </w:p>
    <w:p w14:paraId="490BB9D7">
      <w:pPr>
        <w:numPr>
          <w:ilvl w:val="0"/>
          <w:numId w:val="6"/>
        </w:numPr>
        <w:jc w:val="both"/>
        <w:rPr>
          <w:rFonts w:hint="default"/>
          <w:sz w:val="24"/>
          <w:szCs w:val="24"/>
          <w:lang w:eastAsia="zh-Hans"/>
        </w:rPr>
      </w:pPr>
      <w:r>
        <w:rPr>
          <w:rFonts w:hint="eastAsia"/>
          <w:sz w:val="24"/>
          <w:szCs w:val="24"/>
          <w:lang w:val="en-US" w:eastAsia="zh-Hans"/>
        </w:rPr>
        <w:t>医疗机构选择</w:t>
      </w:r>
      <w:r>
        <w:rPr>
          <w:rFonts w:hint="default"/>
          <w:sz w:val="24"/>
          <w:szCs w:val="24"/>
          <w:lang w:eastAsia="zh-Hans"/>
        </w:rPr>
        <w:t>【采购计划管理】</w:t>
      </w:r>
      <w:r>
        <w:rPr>
          <w:rFonts w:hint="eastAsia"/>
          <w:sz w:val="24"/>
          <w:szCs w:val="24"/>
          <w:lang w:val="en-US" w:eastAsia="zh-Hans"/>
        </w:rPr>
        <w:t>模块</w:t>
      </w:r>
      <w:r>
        <w:rPr>
          <w:rFonts w:hint="default"/>
          <w:sz w:val="24"/>
          <w:szCs w:val="24"/>
          <w:lang w:eastAsia="zh-Hans"/>
        </w:rPr>
        <w:t>下的【采购计划管理】</w:t>
      </w:r>
      <w:r>
        <w:rPr>
          <w:rFonts w:hint="eastAsia"/>
          <w:sz w:val="24"/>
          <w:szCs w:val="24"/>
          <w:lang w:val="en-US" w:eastAsia="zh-Hans"/>
        </w:rPr>
        <w:t>菜单页面</w:t>
      </w:r>
      <w:r>
        <w:rPr>
          <w:rFonts w:hint="default"/>
          <w:sz w:val="24"/>
          <w:szCs w:val="24"/>
          <w:lang w:eastAsia="zh-Hans"/>
        </w:rPr>
        <w:t>，然后点击【创建药品采购计划】来到采购计划创建页面</w:t>
      </w:r>
      <w:r>
        <w:rPr>
          <w:rFonts w:hint="default"/>
          <w:sz w:val="24"/>
          <w:szCs w:val="24"/>
        </w:rPr>
        <w:t>（</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14</w:t>
      </w:r>
      <w:r>
        <w:rPr>
          <w:rStyle w:val="4"/>
          <w:rFonts w:hint="eastAsia" w:ascii="宋体" w:hAnsi="宋体" w:eastAsia="宋体" w:cs="宋体"/>
          <w:sz w:val="24"/>
        </w:rPr>
        <w:t>）</w:t>
      </w:r>
      <w:r>
        <w:rPr>
          <w:rStyle w:val="4"/>
          <w:rFonts w:ascii="宋体" w:hAnsi="宋体" w:eastAsia="宋体" w:cs="宋体"/>
          <w:sz w:val="24"/>
        </w:rPr>
        <w:t>：</w:t>
      </w:r>
    </w:p>
    <w:p w14:paraId="184DD968">
      <w:pPr>
        <w:numPr>
          <w:ilvl w:val="0"/>
          <w:numId w:val="7"/>
        </w:numPr>
        <w:rPr>
          <w:rFonts w:hint="default"/>
          <w:color w:val="FF0000"/>
          <w:sz w:val="15"/>
          <w:szCs w:val="15"/>
        </w:rPr>
      </w:pPr>
      <w:r>
        <w:rPr>
          <w:rFonts w:hint="default"/>
          <w:color w:val="FF0000"/>
          <w:sz w:val="15"/>
          <w:szCs w:val="15"/>
        </w:rPr>
        <w:t>当前页面可以修改数量和备注信息。</w:t>
      </w:r>
    </w:p>
    <w:p w14:paraId="6C40B9AF">
      <w:pPr>
        <w:numPr>
          <w:ilvl w:val="0"/>
          <w:numId w:val="7"/>
        </w:numPr>
        <w:rPr>
          <w:rFonts w:hint="default"/>
          <w:color w:val="FF0000"/>
          <w:sz w:val="15"/>
          <w:szCs w:val="15"/>
        </w:rPr>
      </w:pPr>
      <w:r>
        <w:rPr>
          <w:rFonts w:hint="default"/>
          <w:color w:val="FF0000"/>
          <w:sz w:val="15"/>
          <w:szCs w:val="15"/>
          <w:lang w:eastAsia="zh-Hans"/>
        </w:rPr>
        <w:t>保存为暂存当前的订单到【待送审】的页面，后续可以通过点击送审按钮来提交订单审核，</w:t>
      </w:r>
      <w:r>
        <w:rPr>
          <w:rFonts w:hint="eastAsia"/>
          <w:color w:val="FF0000"/>
          <w:sz w:val="15"/>
          <w:szCs w:val="15"/>
          <w:lang w:val="en-US" w:eastAsia="zh-Hans"/>
        </w:rPr>
        <w:t>也可以撤回</w:t>
      </w:r>
      <w:r>
        <w:rPr>
          <w:rFonts w:hint="default"/>
          <w:color w:val="FF0000"/>
          <w:sz w:val="15"/>
          <w:szCs w:val="15"/>
          <w:lang w:eastAsia="zh-Hans"/>
        </w:rPr>
        <w:t>。</w:t>
      </w:r>
    </w:p>
    <w:p w14:paraId="034AA031">
      <w:pPr>
        <w:numPr>
          <w:ilvl w:val="0"/>
          <w:numId w:val="7"/>
        </w:numPr>
        <w:rPr>
          <w:rFonts w:hint="default"/>
          <w:color w:val="FF0000"/>
          <w:sz w:val="15"/>
          <w:szCs w:val="15"/>
        </w:rPr>
      </w:pPr>
      <w:r>
        <w:rPr>
          <w:rFonts w:hint="default"/>
          <w:color w:val="FF0000"/>
          <w:sz w:val="15"/>
          <w:szCs w:val="15"/>
        </w:rPr>
        <w:t>提交则直接会进入到订单待审核页面。</w:t>
      </w:r>
    </w:p>
    <w:p w14:paraId="3E74E5F9">
      <w:pPr>
        <w:numPr>
          <w:ilvl w:val="0"/>
          <w:numId w:val="7"/>
        </w:numPr>
        <w:rPr>
          <w:rFonts w:hint="default"/>
          <w:color w:val="FF0000"/>
          <w:sz w:val="15"/>
          <w:szCs w:val="15"/>
        </w:rPr>
      </w:pPr>
      <w:r>
        <w:rPr>
          <w:rFonts w:hint="default"/>
          <w:color w:val="FF0000"/>
          <w:sz w:val="15"/>
          <w:szCs w:val="15"/>
        </w:rPr>
        <w:t>如果周期性有重复订单，可以使用历史单加载功能来批量创建订单，这样可以大大提高采购订单的效率。</w:t>
      </w:r>
    </w:p>
    <w:p w14:paraId="48821AC6">
      <w:pPr>
        <w:jc w:val="both"/>
        <w:rPr>
          <w:rFonts w:hint="default"/>
          <w:lang w:eastAsia="zh-Hans"/>
        </w:rPr>
      </w:pPr>
    </w:p>
    <w:p w14:paraId="5736B6E3">
      <w:pPr>
        <w:jc w:val="both"/>
      </w:pPr>
      <w:r>
        <w:drawing>
          <wp:inline distT="0" distB="0" distL="114300" distR="114300">
            <wp:extent cx="5271135" cy="2972435"/>
            <wp:effectExtent l="0" t="0" r="12065" b="2476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7"/>
                    <a:stretch>
                      <a:fillRect/>
                    </a:stretch>
                  </pic:blipFill>
                  <pic:spPr>
                    <a:xfrm>
                      <a:off x="0" y="0"/>
                      <a:ext cx="5271135" cy="2972435"/>
                    </a:xfrm>
                    <a:prstGeom prst="rect">
                      <a:avLst/>
                    </a:prstGeom>
                    <a:noFill/>
                    <a:ln>
                      <a:noFill/>
                    </a:ln>
                  </pic:spPr>
                </pic:pic>
              </a:graphicData>
            </a:graphic>
          </wp:inline>
        </w:drawing>
      </w:r>
    </w:p>
    <w:p w14:paraId="604F6389">
      <w:pPr>
        <w:jc w:val="center"/>
        <w:rPr>
          <w:rFonts w:hint="default"/>
          <w:lang w:eastAsia="zh-Hans"/>
        </w:rPr>
      </w:pPr>
      <w:r>
        <w:rPr>
          <w:rFonts w:hint="eastAsia"/>
          <w:lang w:val="en-US" w:eastAsia="zh-Hans"/>
        </w:rPr>
        <w:t>图</w:t>
      </w:r>
      <w:r>
        <w:rPr>
          <w:rFonts w:hint="default"/>
          <w:lang w:eastAsia="zh-Hans"/>
        </w:rPr>
        <w:t>14</w:t>
      </w:r>
    </w:p>
    <w:p w14:paraId="65BD230C">
      <w:pPr>
        <w:jc w:val="both"/>
        <w:rPr>
          <w:rFonts w:hint="default"/>
          <w:lang w:eastAsia="zh-Hans"/>
        </w:rPr>
      </w:pPr>
    </w:p>
    <w:p w14:paraId="477CB3EE">
      <w:pPr>
        <w:numPr>
          <w:ilvl w:val="0"/>
          <w:numId w:val="0"/>
        </w:numPr>
        <w:ind w:leftChars="0"/>
        <w:jc w:val="both"/>
        <w:rPr>
          <w:rStyle w:val="4"/>
          <w:rFonts w:ascii="宋体" w:hAnsi="宋体" w:eastAsia="宋体" w:cs="宋体"/>
          <w:sz w:val="24"/>
        </w:rPr>
      </w:pPr>
      <w:r>
        <w:rPr>
          <w:rFonts w:hint="default"/>
          <w:lang w:eastAsia="zh-Hans"/>
        </w:rPr>
        <w:t>点击</w:t>
      </w:r>
      <w:r>
        <w:rPr>
          <w:rFonts w:hint="eastAsia"/>
          <w:lang w:eastAsia="zh-CN"/>
        </w:rPr>
        <w:t>【</w:t>
      </w:r>
      <w:r>
        <w:rPr>
          <w:rFonts w:hint="default"/>
          <w:lang w:eastAsia="zh-Hans"/>
        </w:rPr>
        <w:t>新增</w:t>
      </w:r>
      <w:r>
        <w:rPr>
          <w:rFonts w:hint="eastAsia"/>
          <w:lang w:eastAsia="zh-CN"/>
        </w:rPr>
        <w:t>】</w:t>
      </w:r>
      <w:r>
        <w:rPr>
          <w:rFonts w:hint="default"/>
          <w:lang w:eastAsia="zh-Hans"/>
        </w:rPr>
        <w:t>按钮，勾选需要的药品。填写需要下单的采购数量，以及对应的备注，点击最下方的保存按钮</w:t>
      </w:r>
      <w:r>
        <w:rPr>
          <w:rStyle w:val="4"/>
          <w:rFonts w:hint="eastAsia" w:ascii="宋体" w:hAnsi="宋体" w:eastAsia="宋体" w:cs="宋体"/>
          <w:sz w:val="24"/>
        </w:rPr>
        <w:t>（图</w:t>
      </w:r>
      <w:r>
        <w:rPr>
          <w:rStyle w:val="4"/>
          <w:rFonts w:hint="default" w:ascii="宋体" w:hAnsi="宋体" w:eastAsia="宋体" w:cs="宋体"/>
          <w:sz w:val="24"/>
        </w:rPr>
        <w:t>15</w:t>
      </w:r>
      <w:r>
        <w:rPr>
          <w:rStyle w:val="4"/>
          <w:rFonts w:hint="eastAsia" w:ascii="宋体" w:hAnsi="宋体" w:eastAsia="宋体" w:cs="宋体"/>
          <w:sz w:val="24"/>
        </w:rPr>
        <w:t>）</w:t>
      </w:r>
      <w:r>
        <w:rPr>
          <w:rStyle w:val="4"/>
          <w:rFonts w:ascii="宋体" w:hAnsi="宋体" w:eastAsia="宋体" w:cs="宋体"/>
          <w:sz w:val="24"/>
        </w:rPr>
        <w:t>：</w:t>
      </w:r>
    </w:p>
    <w:p w14:paraId="5358A804">
      <w:pPr>
        <w:numPr>
          <w:ilvl w:val="0"/>
          <w:numId w:val="7"/>
        </w:numPr>
        <w:rPr>
          <w:rFonts w:hint="default"/>
          <w:color w:val="FF0000"/>
          <w:sz w:val="15"/>
          <w:szCs w:val="15"/>
          <w:lang w:eastAsia="zh-Hans"/>
        </w:rPr>
      </w:pPr>
      <w:r>
        <w:rPr>
          <w:rFonts w:hint="default"/>
          <w:color w:val="FF0000"/>
          <w:sz w:val="15"/>
          <w:szCs w:val="15"/>
          <w:lang w:eastAsia="zh-Hans"/>
        </w:rPr>
        <w:t>如采购数量只能为整数。</w:t>
      </w:r>
    </w:p>
    <w:p w14:paraId="5079B085">
      <w:pPr>
        <w:numPr>
          <w:ilvl w:val="0"/>
          <w:numId w:val="7"/>
        </w:numPr>
        <w:rPr>
          <w:rFonts w:hint="default"/>
          <w:color w:val="FF0000"/>
          <w:sz w:val="15"/>
          <w:szCs w:val="15"/>
          <w:lang w:eastAsia="zh-Hans"/>
        </w:rPr>
      </w:pPr>
      <w:r>
        <w:rPr>
          <w:rFonts w:hint="default"/>
          <w:color w:val="FF0000"/>
          <w:sz w:val="15"/>
          <w:szCs w:val="15"/>
          <w:lang w:eastAsia="zh-Hans"/>
        </w:rPr>
        <w:t>采购要求可以填写在备注中（如需要的某一批次号的产品）。</w:t>
      </w:r>
    </w:p>
    <w:p w14:paraId="5BB07D36">
      <w:pPr>
        <w:numPr>
          <w:ilvl w:val="0"/>
          <w:numId w:val="7"/>
        </w:numPr>
        <w:rPr>
          <w:rFonts w:hint="default"/>
          <w:color w:val="FF0000"/>
          <w:sz w:val="15"/>
          <w:szCs w:val="15"/>
          <w:lang w:eastAsia="zh-Hans"/>
        </w:rPr>
      </w:pPr>
      <w:r>
        <w:rPr>
          <w:rFonts w:hint="default"/>
          <w:color w:val="FF0000"/>
          <w:sz w:val="15"/>
          <w:szCs w:val="15"/>
          <w:lang w:eastAsia="zh-Hans"/>
        </w:rPr>
        <w:t>一次可以添加多个产品，无需一个一个添加。</w:t>
      </w:r>
    </w:p>
    <w:p w14:paraId="361B1524">
      <w:pPr>
        <w:numPr>
          <w:ilvl w:val="0"/>
          <w:numId w:val="7"/>
        </w:numPr>
        <w:rPr>
          <w:rFonts w:hint="default"/>
          <w:color w:val="FF0000"/>
          <w:sz w:val="15"/>
          <w:szCs w:val="15"/>
          <w:lang w:eastAsia="zh-Hans"/>
        </w:rPr>
      </w:pPr>
      <w:r>
        <w:rPr>
          <w:rFonts w:hint="eastAsia"/>
          <w:color w:val="FF0000"/>
          <w:sz w:val="15"/>
          <w:szCs w:val="15"/>
          <w:lang w:val="en-US" w:eastAsia="zh-Hans"/>
        </w:rPr>
        <w:t>同个产品有多个合同</w:t>
      </w:r>
      <w:r>
        <w:rPr>
          <w:rFonts w:hint="default"/>
          <w:color w:val="FF0000"/>
          <w:sz w:val="15"/>
          <w:szCs w:val="15"/>
          <w:lang w:eastAsia="zh-Hans"/>
        </w:rPr>
        <w:t>，</w:t>
      </w:r>
      <w:r>
        <w:rPr>
          <w:rFonts w:hint="eastAsia"/>
          <w:color w:val="FF0000"/>
          <w:sz w:val="15"/>
          <w:szCs w:val="15"/>
          <w:lang w:val="en-US" w:eastAsia="zh-Hans"/>
        </w:rPr>
        <w:t>点击合同编号下拉选择需要的合同即可</w:t>
      </w:r>
      <w:r>
        <w:rPr>
          <w:rFonts w:hint="default"/>
          <w:color w:val="FF0000"/>
          <w:sz w:val="15"/>
          <w:szCs w:val="15"/>
          <w:lang w:eastAsia="zh-Hans"/>
        </w:rPr>
        <w:t>。</w:t>
      </w:r>
    </w:p>
    <w:p w14:paraId="17E3708D">
      <w:pPr>
        <w:numPr>
          <w:ilvl w:val="0"/>
          <w:numId w:val="7"/>
        </w:numPr>
        <w:rPr>
          <w:rFonts w:hint="default"/>
          <w:color w:val="FF0000"/>
          <w:sz w:val="15"/>
          <w:szCs w:val="15"/>
          <w:lang w:eastAsia="zh-Hans"/>
        </w:rPr>
      </w:pPr>
      <w:r>
        <w:rPr>
          <w:rFonts w:hint="eastAsia"/>
          <w:color w:val="FF0000"/>
          <w:sz w:val="15"/>
          <w:szCs w:val="15"/>
          <w:lang w:val="en-US" w:eastAsia="zh-Hans"/>
        </w:rPr>
        <w:t>建议用药交产品ID搜索需要的产品</w:t>
      </w:r>
      <w:r>
        <w:rPr>
          <w:rFonts w:hint="default"/>
          <w:color w:val="FF0000"/>
          <w:sz w:val="15"/>
          <w:szCs w:val="15"/>
          <w:lang w:eastAsia="zh-Hans"/>
        </w:rPr>
        <w:t>。</w:t>
      </w:r>
    </w:p>
    <w:p w14:paraId="574DF872">
      <w:pPr>
        <w:numPr>
          <w:ilvl w:val="0"/>
          <w:numId w:val="7"/>
        </w:numPr>
        <w:rPr>
          <w:rFonts w:hint="default"/>
          <w:color w:val="FF0000"/>
          <w:sz w:val="15"/>
          <w:szCs w:val="15"/>
          <w:lang w:eastAsia="zh-Hans"/>
        </w:rPr>
      </w:pPr>
      <w:r>
        <w:rPr>
          <w:rFonts w:hint="eastAsia"/>
          <w:color w:val="FF0000"/>
          <w:sz w:val="15"/>
          <w:szCs w:val="15"/>
          <w:lang w:val="en-US" w:eastAsia="zh-CN"/>
        </w:rPr>
        <w:t>温馨提示：背景色为红色的数据是已撤网状态，不能采购！</w:t>
      </w:r>
    </w:p>
    <w:p w14:paraId="7B980C62">
      <w:pPr>
        <w:numPr>
          <w:ilvl w:val="0"/>
          <w:numId w:val="0"/>
        </w:numPr>
        <w:ind w:leftChars="0"/>
        <w:jc w:val="both"/>
        <w:rPr>
          <w:rFonts w:hint="default"/>
          <w:sz w:val="24"/>
          <w:szCs w:val="24"/>
          <w:lang w:eastAsia="zh-Hans"/>
        </w:rPr>
      </w:pPr>
    </w:p>
    <w:p w14:paraId="27723716">
      <w:pPr>
        <w:numPr>
          <w:ilvl w:val="0"/>
          <w:numId w:val="0"/>
        </w:numPr>
        <w:ind w:leftChars="0"/>
        <w:jc w:val="both"/>
        <w:rPr>
          <w:rFonts w:hint="default"/>
          <w:sz w:val="24"/>
          <w:szCs w:val="24"/>
          <w:lang w:eastAsia="zh-Hans"/>
        </w:rPr>
      </w:pPr>
      <w:r>
        <w:drawing>
          <wp:inline distT="0" distB="0" distL="114300" distR="114300">
            <wp:extent cx="5271135" cy="2905125"/>
            <wp:effectExtent l="0" t="0" r="12065" b="158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5271135" cy="2905125"/>
                    </a:xfrm>
                    <a:prstGeom prst="rect">
                      <a:avLst/>
                    </a:prstGeom>
                    <a:noFill/>
                    <a:ln>
                      <a:noFill/>
                    </a:ln>
                  </pic:spPr>
                </pic:pic>
              </a:graphicData>
            </a:graphic>
          </wp:inline>
        </w:drawing>
      </w:r>
    </w:p>
    <w:p w14:paraId="668EC7D1">
      <w:pPr>
        <w:jc w:val="center"/>
        <w:rPr>
          <w:rFonts w:hint="default"/>
          <w:lang w:eastAsia="zh-Hans"/>
        </w:rPr>
      </w:pPr>
      <w:r>
        <w:rPr>
          <w:rFonts w:hint="eastAsia"/>
          <w:lang w:val="en-US" w:eastAsia="zh-Hans"/>
        </w:rPr>
        <w:t>图</w:t>
      </w:r>
      <w:r>
        <w:rPr>
          <w:rFonts w:hint="default"/>
          <w:lang w:eastAsia="zh-Hans"/>
        </w:rPr>
        <w:t>15</w:t>
      </w:r>
    </w:p>
    <w:p w14:paraId="0D1F1E99">
      <w:pPr>
        <w:numPr>
          <w:ilvl w:val="0"/>
          <w:numId w:val="0"/>
        </w:numPr>
        <w:ind w:leftChars="0"/>
        <w:jc w:val="both"/>
        <w:rPr>
          <w:rFonts w:hint="default"/>
          <w:lang w:eastAsia="zh-Hans"/>
        </w:rPr>
      </w:pPr>
      <w:r>
        <w:rPr>
          <w:rFonts w:hint="default"/>
          <w:lang w:eastAsia="zh-Hans"/>
        </w:rPr>
        <w:t>点击</w:t>
      </w:r>
      <w:r>
        <w:rPr>
          <w:rFonts w:hint="eastAsia"/>
          <w:lang w:eastAsia="zh-CN"/>
        </w:rPr>
        <w:t>【</w:t>
      </w:r>
      <w:r>
        <w:rPr>
          <w:rFonts w:hint="eastAsia"/>
          <w:lang w:val="en-US" w:eastAsia="zh-CN"/>
        </w:rPr>
        <w:t>待送审</w:t>
      </w:r>
      <w:r>
        <w:rPr>
          <w:rFonts w:hint="eastAsia"/>
          <w:lang w:eastAsia="zh-CN"/>
        </w:rPr>
        <w:t>】</w:t>
      </w:r>
      <w:r>
        <w:rPr>
          <w:rFonts w:hint="eastAsia"/>
          <w:lang w:val="en-US" w:eastAsia="zh-CN"/>
        </w:rPr>
        <w:t>tab页</w:t>
      </w:r>
      <w:r>
        <w:rPr>
          <w:rFonts w:hint="default"/>
          <w:lang w:eastAsia="zh-Hans"/>
        </w:rPr>
        <w:t>，</w:t>
      </w:r>
      <w:r>
        <w:rPr>
          <w:rFonts w:hint="eastAsia"/>
          <w:lang w:val="en-US" w:eastAsia="zh-CN"/>
        </w:rPr>
        <w:t>可以对已创建采购计划的数据进行送审，也可以对创建错误的采购计划进行作废或者删除操作</w:t>
      </w:r>
      <w:r>
        <w:rPr>
          <w:rStyle w:val="4"/>
          <w:rFonts w:hint="eastAsia" w:ascii="宋体" w:hAnsi="宋体" w:eastAsia="宋体" w:cs="宋体"/>
          <w:sz w:val="24"/>
        </w:rPr>
        <w:t>（图</w:t>
      </w:r>
      <w:r>
        <w:rPr>
          <w:rStyle w:val="4"/>
          <w:rFonts w:hint="default" w:ascii="宋体" w:hAnsi="宋体" w:eastAsia="宋体" w:cs="宋体"/>
          <w:sz w:val="24"/>
        </w:rPr>
        <w:t>1</w:t>
      </w:r>
      <w:r>
        <w:rPr>
          <w:rStyle w:val="4"/>
          <w:rFonts w:hint="eastAsia" w:ascii="宋体" w:hAnsi="宋体" w:eastAsia="宋体" w:cs="宋体"/>
          <w:sz w:val="24"/>
          <w:lang w:val="en-US" w:eastAsia="zh-CN"/>
        </w:rPr>
        <w:t>6</w:t>
      </w:r>
      <w:r>
        <w:rPr>
          <w:rStyle w:val="4"/>
          <w:rFonts w:hint="eastAsia" w:ascii="宋体" w:hAnsi="宋体" w:eastAsia="宋体" w:cs="宋体"/>
          <w:sz w:val="24"/>
        </w:rPr>
        <w:t>）</w:t>
      </w:r>
      <w:r>
        <w:rPr>
          <w:rStyle w:val="4"/>
          <w:rFonts w:ascii="宋体" w:hAnsi="宋体" w:eastAsia="宋体" w:cs="宋体"/>
          <w:sz w:val="24"/>
        </w:rPr>
        <w:t>：</w:t>
      </w:r>
    </w:p>
    <w:p w14:paraId="64712FE3">
      <w:pPr>
        <w:jc w:val="center"/>
        <w:rPr>
          <w:rFonts w:hint="default"/>
          <w:lang w:eastAsia="zh-Hans"/>
        </w:rPr>
      </w:pPr>
      <w:r>
        <w:drawing>
          <wp:inline distT="0" distB="0" distL="114300" distR="114300">
            <wp:extent cx="5262245" cy="2914015"/>
            <wp:effectExtent l="0" t="0" r="20955" b="698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9"/>
                    <a:stretch>
                      <a:fillRect/>
                    </a:stretch>
                  </pic:blipFill>
                  <pic:spPr>
                    <a:xfrm>
                      <a:off x="0" y="0"/>
                      <a:ext cx="5262245" cy="2914015"/>
                    </a:xfrm>
                    <a:prstGeom prst="rect">
                      <a:avLst/>
                    </a:prstGeom>
                    <a:noFill/>
                    <a:ln>
                      <a:noFill/>
                    </a:ln>
                  </pic:spPr>
                </pic:pic>
              </a:graphicData>
            </a:graphic>
          </wp:inline>
        </w:drawing>
      </w:r>
    </w:p>
    <w:p w14:paraId="73963771">
      <w:pPr>
        <w:jc w:val="center"/>
        <w:rPr>
          <w:rFonts w:hint="default"/>
          <w:sz w:val="24"/>
          <w:szCs w:val="24"/>
          <w:lang w:eastAsia="zh-Hans"/>
        </w:rPr>
      </w:pPr>
      <w:r>
        <w:rPr>
          <w:rFonts w:hint="eastAsia"/>
          <w:lang w:val="en-US" w:eastAsia="zh-Hans"/>
        </w:rPr>
        <w:t>图</w:t>
      </w:r>
      <w:r>
        <w:rPr>
          <w:rFonts w:hint="default"/>
          <w:lang w:eastAsia="zh-Hans"/>
        </w:rPr>
        <w:t>1</w:t>
      </w:r>
      <w:r>
        <w:rPr>
          <w:rFonts w:hint="eastAsia"/>
          <w:lang w:val="en-US" w:eastAsia="zh-CN"/>
        </w:rPr>
        <w:t>6</w:t>
      </w:r>
    </w:p>
    <w:p w14:paraId="2F3DB8C9">
      <w:pPr>
        <w:numPr>
          <w:ilvl w:val="0"/>
          <w:numId w:val="6"/>
        </w:numPr>
        <w:jc w:val="both"/>
        <w:rPr>
          <w:rFonts w:hint="default"/>
          <w:sz w:val="24"/>
          <w:szCs w:val="24"/>
          <w:lang w:eastAsia="zh-Hans"/>
        </w:rPr>
      </w:pPr>
      <w:r>
        <w:rPr>
          <w:rFonts w:hint="eastAsia"/>
          <w:sz w:val="24"/>
          <w:szCs w:val="24"/>
          <w:lang w:val="en-US" w:eastAsia="zh-Hans"/>
        </w:rPr>
        <w:t>医疗机构选择</w:t>
      </w:r>
      <w:r>
        <w:rPr>
          <w:rFonts w:hint="default"/>
          <w:sz w:val="24"/>
          <w:szCs w:val="24"/>
          <w:lang w:eastAsia="zh-Hans"/>
        </w:rPr>
        <w:t>【采购计划管理】</w:t>
      </w:r>
      <w:r>
        <w:rPr>
          <w:rFonts w:hint="eastAsia"/>
          <w:sz w:val="24"/>
          <w:szCs w:val="24"/>
          <w:lang w:val="en-US" w:eastAsia="zh-Hans"/>
        </w:rPr>
        <w:t>模块</w:t>
      </w:r>
      <w:r>
        <w:rPr>
          <w:rFonts w:hint="default"/>
          <w:sz w:val="24"/>
          <w:szCs w:val="24"/>
          <w:lang w:eastAsia="zh-Hans"/>
        </w:rPr>
        <w:t>下的【采购计划审核】</w:t>
      </w:r>
      <w:r>
        <w:rPr>
          <w:rFonts w:hint="eastAsia"/>
          <w:sz w:val="24"/>
          <w:szCs w:val="24"/>
          <w:lang w:val="en-US" w:eastAsia="zh-Hans"/>
        </w:rPr>
        <w:t>菜单页面</w:t>
      </w:r>
      <w:r>
        <w:rPr>
          <w:rFonts w:hint="default"/>
          <w:sz w:val="24"/>
          <w:szCs w:val="24"/>
          <w:lang w:eastAsia="zh-Hans"/>
        </w:rPr>
        <w:t>，点击审核按钮</w:t>
      </w:r>
      <w:r>
        <w:rPr>
          <w:rFonts w:hint="default"/>
          <w:sz w:val="24"/>
          <w:szCs w:val="24"/>
        </w:rPr>
        <w:t>（</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1</w:t>
      </w:r>
      <w:r>
        <w:rPr>
          <w:rStyle w:val="4"/>
          <w:rFonts w:hint="eastAsia" w:ascii="宋体" w:hAnsi="宋体" w:eastAsia="宋体" w:cs="宋体"/>
          <w:sz w:val="24"/>
          <w:lang w:val="en-US" w:eastAsia="zh-CN"/>
        </w:rPr>
        <w:t>7</w:t>
      </w:r>
      <w:r>
        <w:rPr>
          <w:rStyle w:val="4"/>
          <w:rFonts w:hint="eastAsia" w:ascii="宋体" w:hAnsi="宋体" w:eastAsia="宋体" w:cs="宋体"/>
          <w:sz w:val="24"/>
        </w:rPr>
        <w:t>）</w:t>
      </w:r>
      <w:r>
        <w:rPr>
          <w:rStyle w:val="4"/>
          <w:rFonts w:ascii="宋体" w:hAnsi="宋体" w:eastAsia="宋体" w:cs="宋体"/>
          <w:sz w:val="24"/>
        </w:rPr>
        <w:t>：</w:t>
      </w:r>
    </w:p>
    <w:p w14:paraId="13B814FA">
      <w:pPr>
        <w:numPr>
          <w:ilvl w:val="0"/>
          <w:numId w:val="8"/>
        </w:numPr>
        <w:rPr>
          <w:rFonts w:hint="default"/>
          <w:color w:val="FF0000"/>
          <w:sz w:val="15"/>
          <w:szCs w:val="15"/>
          <w:lang w:eastAsia="zh-Hans"/>
        </w:rPr>
      </w:pPr>
      <w:r>
        <w:rPr>
          <w:rFonts w:hint="default"/>
          <w:sz w:val="24"/>
          <w:szCs w:val="24"/>
          <w:lang w:eastAsia="zh-Hans"/>
        </w:rPr>
        <w:t xml:space="preserve"> </w:t>
      </w:r>
      <w:r>
        <w:rPr>
          <w:rFonts w:hint="default"/>
          <w:color w:val="FF0000"/>
          <w:sz w:val="15"/>
          <w:szCs w:val="15"/>
          <w:lang w:eastAsia="zh-Hans"/>
        </w:rPr>
        <w:t>根据审核状态可查看对应的数据。</w:t>
      </w:r>
    </w:p>
    <w:p w14:paraId="09DCD8BB">
      <w:pPr>
        <w:numPr>
          <w:ilvl w:val="0"/>
          <w:numId w:val="8"/>
        </w:numPr>
        <w:rPr>
          <w:rFonts w:hint="default"/>
          <w:color w:val="FF0000"/>
          <w:sz w:val="15"/>
          <w:szCs w:val="15"/>
          <w:lang w:eastAsia="zh-Hans"/>
        </w:rPr>
      </w:pPr>
      <w:r>
        <w:rPr>
          <w:rFonts w:hint="default"/>
          <w:color w:val="FF0000"/>
          <w:sz w:val="15"/>
          <w:szCs w:val="15"/>
          <w:lang w:eastAsia="zh-Hans"/>
        </w:rPr>
        <w:t xml:space="preserve"> 点击采购编号可查看采购计划明细。</w:t>
      </w:r>
    </w:p>
    <w:p w14:paraId="2CD571E7">
      <w:pPr>
        <w:numPr>
          <w:ilvl w:val="0"/>
          <w:numId w:val="8"/>
        </w:numPr>
        <w:rPr>
          <w:rFonts w:hint="default"/>
          <w:color w:val="FF0000"/>
          <w:sz w:val="15"/>
          <w:szCs w:val="15"/>
          <w:lang w:eastAsia="zh-Hans"/>
        </w:rPr>
      </w:pPr>
      <w:r>
        <w:rPr>
          <w:rFonts w:hint="default"/>
          <w:color w:val="FF0000"/>
          <w:sz w:val="15"/>
          <w:szCs w:val="15"/>
          <w:lang w:eastAsia="zh-Hans"/>
        </w:rPr>
        <w:t xml:space="preserve"> 我们可以通过采购计划编号或者采购计划名称等方式来快速定位采购计划。</w:t>
      </w:r>
    </w:p>
    <w:p w14:paraId="3B581FD8">
      <w:pPr>
        <w:numPr>
          <w:ilvl w:val="0"/>
          <w:numId w:val="8"/>
        </w:numPr>
        <w:rPr>
          <w:rFonts w:hint="default"/>
          <w:color w:val="FF0000"/>
          <w:sz w:val="15"/>
          <w:szCs w:val="15"/>
          <w:lang w:eastAsia="zh-Hans"/>
        </w:rPr>
      </w:pPr>
      <w:r>
        <w:rPr>
          <w:rFonts w:hint="eastAsia"/>
          <w:color w:val="FF0000"/>
          <w:sz w:val="15"/>
          <w:szCs w:val="15"/>
          <w:lang w:val="en-US" w:eastAsia="zh-CN"/>
        </w:rPr>
        <w:t>审核按钮：点击审核按钮，进入审核详情页面操作。</w:t>
      </w:r>
    </w:p>
    <w:p w14:paraId="2D37FCED">
      <w:pPr>
        <w:numPr>
          <w:ilvl w:val="0"/>
          <w:numId w:val="0"/>
        </w:numPr>
        <w:rPr>
          <w:rFonts w:hint="default"/>
          <w:color w:val="FF0000"/>
          <w:sz w:val="15"/>
          <w:szCs w:val="15"/>
          <w:lang w:eastAsia="zh-Hans"/>
        </w:rPr>
      </w:pPr>
      <w:r>
        <w:drawing>
          <wp:inline distT="0" distB="0" distL="114300" distR="114300">
            <wp:extent cx="5271135" cy="2248535"/>
            <wp:effectExtent l="0" t="0" r="12065" b="1206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0"/>
                    <a:stretch>
                      <a:fillRect/>
                    </a:stretch>
                  </pic:blipFill>
                  <pic:spPr>
                    <a:xfrm>
                      <a:off x="0" y="0"/>
                      <a:ext cx="5271135" cy="2248535"/>
                    </a:xfrm>
                    <a:prstGeom prst="rect">
                      <a:avLst/>
                    </a:prstGeom>
                    <a:noFill/>
                    <a:ln>
                      <a:noFill/>
                    </a:ln>
                  </pic:spPr>
                </pic:pic>
              </a:graphicData>
            </a:graphic>
          </wp:inline>
        </w:drawing>
      </w:r>
    </w:p>
    <w:p w14:paraId="1980BE45">
      <w:pPr>
        <w:jc w:val="center"/>
        <w:rPr>
          <w:rFonts w:hint="eastAsia" w:eastAsiaTheme="minorEastAsia"/>
          <w:lang w:val="en-US" w:eastAsia="zh-CN"/>
        </w:rPr>
      </w:pPr>
      <w:r>
        <w:rPr>
          <w:rFonts w:hint="eastAsia"/>
          <w:lang w:val="en-US" w:eastAsia="zh-Hans"/>
        </w:rPr>
        <w:t>图</w:t>
      </w:r>
      <w:r>
        <w:rPr>
          <w:rFonts w:hint="default"/>
          <w:lang w:eastAsia="zh-Hans"/>
        </w:rPr>
        <w:t>1</w:t>
      </w:r>
      <w:r>
        <w:rPr>
          <w:rFonts w:hint="eastAsia"/>
          <w:lang w:val="en-US" w:eastAsia="zh-CN"/>
        </w:rPr>
        <w:t>7</w:t>
      </w:r>
    </w:p>
    <w:p w14:paraId="333E549A">
      <w:pPr>
        <w:numPr>
          <w:ilvl w:val="0"/>
          <w:numId w:val="0"/>
        </w:numPr>
        <w:jc w:val="both"/>
        <w:rPr>
          <w:rFonts w:hint="default"/>
          <w:sz w:val="24"/>
          <w:szCs w:val="24"/>
          <w:lang w:eastAsia="zh-Hans"/>
        </w:rPr>
      </w:pPr>
    </w:p>
    <w:p w14:paraId="26D3FC5F">
      <w:pPr>
        <w:numPr>
          <w:ilvl w:val="0"/>
          <w:numId w:val="0"/>
        </w:numPr>
        <w:ind w:leftChars="0"/>
        <w:jc w:val="both"/>
        <w:rPr>
          <w:rStyle w:val="4"/>
          <w:rFonts w:ascii="宋体" w:hAnsi="宋体" w:eastAsia="宋体" w:cs="宋体"/>
          <w:sz w:val="24"/>
        </w:rPr>
      </w:pPr>
      <w:r>
        <w:rPr>
          <w:rFonts w:hint="eastAsia"/>
          <w:lang w:val="en-US" w:eastAsia="zh-Hans"/>
        </w:rPr>
        <w:t>进入审核页面</w:t>
      </w:r>
      <w:r>
        <w:rPr>
          <w:rFonts w:hint="default"/>
          <w:lang w:eastAsia="zh-Hans"/>
        </w:rPr>
        <w:t>，确认信息是无误后点击下方的【审核通过】或【审核并发送】</w:t>
      </w:r>
      <w:r>
        <w:rPr>
          <w:rStyle w:val="4"/>
          <w:rFonts w:hint="eastAsia" w:ascii="宋体" w:hAnsi="宋体" w:eastAsia="宋体" w:cs="宋体"/>
          <w:sz w:val="24"/>
        </w:rPr>
        <w:t>（图</w:t>
      </w:r>
      <w:r>
        <w:rPr>
          <w:rStyle w:val="4"/>
          <w:rFonts w:hint="default" w:ascii="宋体" w:hAnsi="宋体" w:eastAsia="宋体" w:cs="宋体"/>
          <w:sz w:val="24"/>
        </w:rPr>
        <w:t>1</w:t>
      </w:r>
      <w:r>
        <w:rPr>
          <w:rStyle w:val="4"/>
          <w:rFonts w:hint="eastAsia" w:ascii="宋体" w:hAnsi="宋体" w:eastAsia="宋体" w:cs="宋体"/>
          <w:sz w:val="24"/>
          <w:lang w:val="en-US" w:eastAsia="zh-CN"/>
        </w:rPr>
        <w:t>8</w:t>
      </w:r>
      <w:r>
        <w:rPr>
          <w:rStyle w:val="4"/>
          <w:rFonts w:hint="eastAsia" w:ascii="宋体" w:hAnsi="宋体" w:eastAsia="宋体" w:cs="宋体"/>
          <w:sz w:val="24"/>
        </w:rPr>
        <w:t>）</w:t>
      </w:r>
      <w:r>
        <w:rPr>
          <w:rStyle w:val="4"/>
          <w:rFonts w:ascii="宋体" w:hAnsi="宋体" w:eastAsia="宋体" w:cs="宋体"/>
          <w:sz w:val="24"/>
        </w:rPr>
        <w:t>：</w:t>
      </w:r>
    </w:p>
    <w:p w14:paraId="3044BA46">
      <w:pPr>
        <w:numPr>
          <w:ilvl w:val="0"/>
          <w:numId w:val="8"/>
        </w:numPr>
        <w:rPr>
          <w:rFonts w:hint="default"/>
          <w:color w:val="FF0000"/>
          <w:sz w:val="15"/>
          <w:szCs w:val="15"/>
          <w:lang w:eastAsia="zh-Hans"/>
        </w:rPr>
      </w:pPr>
      <w:r>
        <w:rPr>
          <w:rFonts w:hint="default"/>
          <w:color w:val="FF0000"/>
          <w:sz w:val="15"/>
          <w:szCs w:val="15"/>
          <w:lang w:eastAsia="zh-Hans"/>
        </w:rPr>
        <w:t>审核通过后的数据会存在【已审核】的页面并不会发送给配送企业。</w:t>
      </w:r>
    </w:p>
    <w:p w14:paraId="1EB086CA">
      <w:pPr>
        <w:numPr>
          <w:ilvl w:val="0"/>
          <w:numId w:val="8"/>
        </w:numPr>
        <w:rPr>
          <w:rFonts w:hint="default"/>
          <w:color w:val="FF0000"/>
          <w:sz w:val="15"/>
          <w:szCs w:val="15"/>
          <w:lang w:eastAsia="zh-Hans"/>
        </w:rPr>
      </w:pPr>
      <w:r>
        <w:rPr>
          <w:rFonts w:hint="default"/>
          <w:color w:val="FF0000"/>
          <w:sz w:val="15"/>
          <w:szCs w:val="15"/>
          <w:lang w:eastAsia="zh-Hans"/>
        </w:rPr>
        <w:t>【审核并发送】的订单会直接发送给配送企业。</w:t>
      </w:r>
    </w:p>
    <w:p w14:paraId="72045A98">
      <w:pPr>
        <w:numPr>
          <w:ilvl w:val="0"/>
          <w:numId w:val="8"/>
        </w:numPr>
        <w:rPr>
          <w:rFonts w:hint="default"/>
          <w:color w:val="FF0000"/>
          <w:sz w:val="15"/>
          <w:szCs w:val="15"/>
          <w:lang w:eastAsia="zh-Hans"/>
        </w:rPr>
      </w:pPr>
      <w:r>
        <w:rPr>
          <w:rFonts w:hint="default"/>
          <w:color w:val="FF0000"/>
          <w:sz w:val="15"/>
          <w:szCs w:val="15"/>
          <w:lang w:eastAsia="zh-Hans"/>
        </w:rPr>
        <w:t>【审核通过】后的订单可撤回。</w:t>
      </w:r>
    </w:p>
    <w:p w14:paraId="103E9538">
      <w:pPr>
        <w:numPr>
          <w:ilvl w:val="0"/>
          <w:numId w:val="8"/>
        </w:numPr>
        <w:rPr>
          <w:rFonts w:hint="default"/>
          <w:color w:val="FF0000"/>
          <w:sz w:val="15"/>
          <w:szCs w:val="15"/>
          <w:lang w:eastAsia="zh-Hans"/>
        </w:rPr>
      </w:pPr>
      <w:r>
        <w:rPr>
          <w:rFonts w:hint="default"/>
          <w:color w:val="FF0000"/>
          <w:sz w:val="15"/>
          <w:szCs w:val="15"/>
          <w:lang w:eastAsia="zh-Hans"/>
        </w:rPr>
        <w:t>发送后的订单，如果发现有误，在未发货的状态下可以前往【采购订单管理】作废订单。</w:t>
      </w:r>
    </w:p>
    <w:p w14:paraId="713E55D3">
      <w:pPr>
        <w:numPr>
          <w:ilvl w:val="0"/>
          <w:numId w:val="8"/>
        </w:numPr>
        <w:rPr>
          <w:rFonts w:hint="default"/>
          <w:color w:val="FF0000"/>
          <w:sz w:val="15"/>
          <w:szCs w:val="15"/>
          <w:lang w:eastAsia="zh-Hans"/>
        </w:rPr>
      </w:pPr>
      <w:r>
        <w:rPr>
          <w:rFonts w:hint="default"/>
          <w:color w:val="FF0000"/>
          <w:sz w:val="15"/>
          <w:szCs w:val="15"/>
        </w:rPr>
        <w:t>温馨提示：</w:t>
      </w:r>
      <w:r>
        <w:rPr>
          <w:rFonts w:hint="eastAsia"/>
          <w:color w:val="FF0000"/>
          <w:sz w:val="15"/>
          <w:szCs w:val="15"/>
          <w:lang w:val="en-US" w:eastAsia="zh-CN"/>
        </w:rPr>
        <w:t>审核并发送</w:t>
      </w:r>
      <w:r>
        <w:rPr>
          <w:rFonts w:hint="default"/>
          <w:color w:val="FF0000"/>
          <w:sz w:val="15"/>
          <w:szCs w:val="15"/>
        </w:rPr>
        <w:t>时需要保证当前ca插在电脑上，并且这个ca是绑定当前登录的账号的，如果没有会提示“没有符合条件的证书”</w:t>
      </w:r>
      <w:r>
        <w:rPr>
          <w:rFonts w:hint="eastAsia"/>
          <w:color w:val="FF0000"/>
          <w:sz w:val="15"/>
          <w:szCs w:val="15"/>
          <w:lang w:eastAsia="zh-CN"/>
        </w:rPr>
        <w:t>。</w:t>
      </w:r>
    </w:p>
    <w:p w14:paraId="553C9367">
      <w:pPr>
        <w:numPr>
          <w:ilvl w:val="0"/>
          <w:numId w:val="0"/>
        </w:numPr>
        <w:ind w:leftChars="0"/>
        <w:jc w:val="center"/>
      </w:pPr>
      <w:r>
        <w:drawing>
          <wp:inline distT="0" distB="0" distL="114300" distR="114300">
            <wp:extent cx="4525010" cy="2870200"/>
            <wp:effectExtent l="0" t="0" r="0" b="0"/>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1"/>
                    </pic:cNvPicPr>
                  </pic:nvPicPr>
                  <pic:blipFill>
                    <a:blip r:embed="rId21"/>
                    <a:srcRect l="14145"/>
                    <a:stretch>
                      <a:fillRect/>
                    </a:stretch>
                  </pic:blipFill>
                  <pic:spPr>
                    <a:xfrm>
                      <a:off x="0" y="0"/>
                      <a:ext cx="4525010" cy="2870200"/>
                    </a:xfrm>
                    <a:prstGeom prst="rect">
                      <a:avLst/>
                    </a:prstGeom>
                    <a:noFill/>
                    <a:ln>
                      <a:noFill/>
                    </a:ln>
                  </pic:spPr>
                </pic:pic>
              </a:graphicData>
            </a:graphic>
          </wp:inline>
        </w:drawing>
      </w:r>
    </w:p>
    <w:p w14:paraId="29592E18">
      <w:pPr>
        <w:jc w:val="center"/>
        <w:rPr>
          <w:rFonts w:hint="eastAsia" w:eastAsiaTheme="minorEastAsia"/>
          <w:lang w:val="en-US" w:eastAsia="zh-CN"/>
        </w:rPr>
      </w:pPr>
      <w:r>
        <w:rPr>
          <w:rFonts w:hint="eastAsia"/>
          <w:lang w:val="en-US" w:eastAsia="zh-Hans"/>
        </w:rPr>
        <w:t>图</w:t>
      </w:r>
      <w:r>
        <w:rPr>
          <w:rFonts w:hint="default"/>
          <w:lang w:eastAsia="zh-Hans"/>
        </w:rPr>
        <w:t>1</w:t>
      </w:r>
      <w:r>
        <w:rPr>
          <w:rFonts w:hint="eastAsia"/>
          <w:lang w:val="en-US" w:eastAsia="zh-CN"/>
        </w:rPr>
        <w:t>8</w:t>
      </w:r>
    </w:p>
    <w:p w14:paraId="6FF02238">
      <w:pPr>
        <w:numPr>
          <w:ilvl w:val="0"/>
          <w:numId w:val="0"/>
        </w:numPr>
        <w:ind w:leftChars="0"/>
        <w:jc w:val="both"/>
      </w:pPr>
    </w:p>
    <w:p w14:paraId="445CCEFA">
      <w:pPr>
        <w:numPr>
          <w:ilvl w:val="0"/>
          <w:numId w:val="6"/>
        </w:numPr>
        <w:jc w:val="both"/>
        <w:rPr>
          <w:rFonts w:hint="default"/>
          <w:sz w:val="24"/>
          <w:szCs w:val="24"/>
          <w:lang w:eastAsia="zh-Hans"/>
        </w:rPr>
      </w:pPr>
      <w:r>
        <w:rPr>
          <w:rFonts w:hint="eastAsia"/>
          <w:sz w:val="24"/>
          <w:szCs w:val="24"/>
          <w:lang w:val="en-US" w:eastAsia="zh-Hans"/>
        </w:rPr>
        <w:t>医疗机构选择</w:t>
      </w:r>
      <w:r>
        <w:rPr>
          <w:rFonts w:hint="default"/>
          <w:sz w:val="24"/>
          <w:szCs w:val="24"/>
          <w:lang w:eastAsia="zh-Hans"/>
        </w:rPr>
        <w:t>【收货管理】</w:t>
      </w:r>
      <w:r>
        <w:rPr>
          <w:rFonts w:hint="eastAsia"/>
          <w:sz w:val="24"/>
          <w:szCs w:val="24"/>
          <w:lang w:val="en-US" w:eastAsia="zh-Hans"/>
        </w:rPr>
        <w:t>模块</w:t>
      </w:r>
      <w:r>
        <w:rPr>
          <w:rFonts w:hint="default"/>
          <w:sz w:val="24"/>
          <w:szCs w:val="24"/>
          <w:lang w:eastAsia="zh-Hans"/>
        </w:rPr>
        <w:t>下的【收货管理】</w:t>
      </w:r>
      <w:r>
        <w:rPr>
          <w:rFonts w:hint="eastAsia"/>
          <w:sz w:val="24"/>
          <w:szCs w:val="24"/>
          <w:lang w:val="en-US" w:eastAsia="zh-Hans"/>
        </w:rPr>
        <w:t>菜单页面</w:t>
      </w:r>
      <w:r>
        <w:rPr>
          <w:rFonts w:hint="default"/>
          <w:sz w:val="24"/>
          <w:szCs w:val="24"/>
          <w:lang w:eastAsia="zh-Hans"/>
        </w:rPr>
        <w:t>，【按订单收货】或【按明细收货】点击后面的确认操作完成收货</w:t>
      </w:r>
      <w:r>
        <w:rPr>
          <w:rFonts w:hint="default"/>
          <w:sz w:val="24"/>
          <w:szCs w:val="24"/>
        </w:rPr>
        <w:t>（</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1</w:t>
      </w:r>
      <w:r>
        <w:rPr>
          <w:rStyle w:val="4"/>
          <w:rFonts w:hint="eastAsia" w:ascii="宋体" w:hAnsi="宋体" w:eastAsia="宋体" w:cs="宋体"/>
          <w:sz w:val="24"/>
          <w:lang w:val="en-US" w:eastAsia="zh-CN"/>
        </w:rPr>
        <w:t>9</w:t>
      </w:r>
      <w:r>
        <w:rPr>
          <w:rStyle w:val="4"/>
          <w:rFonts w:hint="default" w:ascii="宋体" w:hAnsi="宋体" w:eastAsia="宋体" w:cs="宋体"/>
          <w:sz w:val="24"/>
        </w:rPr>
        <w:t>、</w:t>
      </w:r>
      <w:r>
        <w:rPr>
          <w:rStyle w:val="4"/>
          <w:rFonts w:hint="eastAsia" w:ascii="宋体" w:hAnsi="宋体" w:eastAsia="宋体" w:cs="宋体"/>
          <w:sz w:val="24"/>
          <w:lang w:val="en-US" w:eastAsia="zh-Hans"/>
        </w:rPr>
        <w:t>图</w:t>
      </w:r>
      <w:r>
        <w:rPr>
          <w:rStyle w:val="4"/>
          <w:rFonts w:hint="eastAsia" w:ascii="宋体" w:hAnsi="宋体" w:eastAsia="宋体" w:cs="宋体"/>
          <w:sz w:val="24"/>
          <w:lang w:val="en-US" w:eastAsia="zh-CN"/>
        </w:rPr>
        <w:t>20</w:t>
      </w:r>
      <w:r>
        <w:rPr>
          <w:rStyle w:val="4"/>
          <w:rFonts w:hint="eastAsia" w:ascii="宋体" w:hAnsi="宋体" w:eastAsia="宋体" w:cs="宋体"/>
          <w:sz w:val="24"/>
        </w:rPr>
        <w:t>）</w:t>
      </w:r>
      <w:r>
        <w:rPr>
          <w:rStyle w:val="4"/>
          <w:rFonts w:ascii="宋体" w:hAnsi="宋体" w:eastAsia="宋体" w:cs="宋体"/>
          <w:sz w:val="24"/>
        </w:rPr>
        <w:t>：</w:t>
      </w:r>
    </w:p>
    <w:p w14:paraId="64FA8E72">
      <w:pPr>
        <w:numPr>
          <w:ilvl w:val="0"/>
          <w:numId w:val="9"/>
        </w:numPr>
        <w:rPr>
          <w:rFonts w:hint="default"/>
          <w:color w:val="FF0000"/>
          <w:sz w:val="15"/>
          <w:szCs w:val="15"/>
          <w:lang w:eastAsia="zh-Hans"/>
        </w:rPr>
      </w:pPr>
      <w:r>
        <w:rPr>
          <w:rFonts w:hint="default"/>
          <w:color w:val="FF0000"/>
          <w:sz w:val="15"/>
          <w:szCs w:val="15"/>
          <w:lang w:eastAsia="zh-Hans"/>
        </w:rPr>
        <w:t>两个收货方式仅展示数据的维度不一样。</w:t>
      </w:r>
    </w:p>
    <w:p w14:paraId="6C472112">
      <w:pPr>
        <w:numPr>
          <w:ilvl w:val="0"/>
          <w:numId w:val="9"/>
        </w:numPr>
        <w:rPr>
          <w:rFonts w:hint="default"/>
          <w:color w:val="FF0000"/>
          <w:sz w:val="15"/>
          <w:szCs w:val="15"/>
          <w:lang w:eastAsia="zh-Hans"/>
        </w:rPr>
      </w:pPr>
      <w:r>
        <w:rPr>
          <w:rFonts w:hint="default"/>
          <w:color w:val="FF0000"/>
          <w:sz w:val="15"/>
          <w:szCs w:val="15"/>
          <w:lang w:eastAsia="zh-Hans"/>
        </w:rPr>
        <w:t>单笔订单条目较多的情况下，建议按订单收货。</w:t>
      </w:r>
    </w:p>
    <w:p w14:paraId="2A05D46A">
      <w:pPr>
        <w:numPr>
          <w:ilvl w:val="0"/>
          <w:numId w:val="9"/>
        </w:numPr>
        <w:rPr>
          <w:rFonts w:hint="default"/>
          <w:color w:val="FF0000"/>
          <w:sz w:val="15"/>
          <w:szCs w:val="15"/>
          <w:lang w:eastAsia="zh-Hans"/>
        </w:rPr>
      </w:pPr>
      <w:r>
        <w:rPr>
          <w:rFonts w:hint="default"/>
          <w:color w:val="FF0000"/>
          <w:sz w:val="15"/>
          <w:szCs w:val="15"/>
          <w:lang w:eastAsia="zh-Hans"/>
        </w:rPr>
        <w:t>订单中条目较少但是涉及多家配送的情况下，建议按照明细收货。</w:t>
      </w:r>
    </w:p>
    <w:p w14:paraId="07CE5C4D">
      <w:pPr>
        <w:numPr>
          <w:ilvl w:val="0"/>
          <w:numId w:val="9"/>
        </w:numPr>
        <w:rPr>
          <w:rFonts w:hint="default"/>
          <w:color w:val="FF0000"/>
          <w:sz w:val="15"/>
          <w:szCs w:val="15"/>
          <w:lang w:eastAsia="zh-Hans"/>
        </w:rPr>
      </w:pPr>
      <w:r>
        <w:rPr>
          <w:rFonts w:hint="default"/>
          <w:color w:val="FF0000"/>
          <w:sz w:val="15"/>
          <w:szCs w:val="15"/>
          <w:lang w:eastAsia="zh-Hans"/>
        </w:rPr>
        <w:t>收货数量仅可为整数。</w:t>
      </w:r>
    </w:p>
    <w:p w14:paraId="0C291006">
      <w:pPr>
        <w:numPr>
          <w:ilvl w:val="0"/>
          <w:numId w:val="9"/>
        </w:numPr>
        <w:rPr>
          <w:rFonts w:hint="default"/>
          <w:color w:val="FF0000"/>
          <w:sz w:val="15"/>
          <w:szCs w:val="15"/>
        </w:rPr>
      </w:pPr>
      <w:r>
        <w:rPr>
          <w:rFonts w:hint="eastAsia"/>
          <w:color w:val="FF0000"/>
          <w:sz w:val="15"/>
          <w:szCs w:val="15"/>
          <w:lang w:val="en-US" w:eastAsia="zh-CN"/>
        </w:rPr>
        <w:t>收货时查看发票是否有误，</w:t>
      </w:r>
      <w:r>
        <w:rPr>
          <w:rFonts w:hint="default"/>
          <w:color w:val="FF0000"/>
          <w:sz w:val="15"/>
          <w:szCs w:val="15"/>
          <w:lang w:eastAsia="zh-Hans"/>
        </w:rPr>
        <w:t>收货后的订单将无法撤回，请核实无误后再去操作。</w:t>
      </w:r>
    </w:p>
    <w:p w14:paraId="22AA3AF3">
      <w:pPr>
        <w:numPr>
          <w:ilvl w:val="0"/>
          <w:numId w:val="9"/>
        </w:numPr>
        <w:rPr>
          <w:rFonts w:hint="default"/>
          <w:color w:val="FF0000"/>
          <w:sz w:val="15"/>
          <w:szCs w:val="15"/>
          <w:lang w:eastAsia="zh-Hans"/>
        </w:rPr>
      </w:pPr>
      <w:r>
        <w:rPr>
          <w:rFonts w:hint="default"/>
          <w:color w:val="FF0000"/>
          <w:sz w:val="15"/>
          <w:szCs w:val="15"/>
        </w:rPr>
        <w:t>温馨提示：</w:t>
      </w:r>
      <w:r>
        <w:rPr>
          <w:rFonts w:hint="eastAsia"/>
          <w:color w:val="FF0000"/>
          <w:sz w:val="15"/>
          <w:szCs w:val="15"/>
          <w:lang w:val="en-US" w:eastAsia="zh-CN"/>
        </w:rPr>
        <w:t>确认收货</w:t>
      </w:r>
      <w:r>
        <w:rPr>
          <w:rFonts w:hint="default"/>
          <w:color w:val="FF0000"/>
          <w:sz w:val="15"/>
          <w:szCs w:val="15"/>
        </w:rPr>
        <w:t>时需要保证当前ca插在电脑上，并且这个ca是绑定当前登录的账号的，如果没有会提示“没有符合条件的证书”</w:t>
      </w:r>
      <w:r>
        <w:rPr>
          <w:rFonts w:hint="eastAsia"/>
          <w:color w:val="FF0000"/>
          <w:sz w:val="15"/>
          <w:szCs w:val="15"/>
          <w:lang w:eastAsia="zh-CN"/>
        </w:rPr>
        <w:t>。</w:t>
      </w:r>
    </w:p>
    <w:p w14:paraId="2701531C">
      <w:pPr>
        <w:numPr>
          <w:ilvl w:val="0"/>
          <w:numId w:val="0"/>
        </w:numPr>
        <w:rPr>
          <w:rFonts w:hint="default"/>
          <w:color w:val="FF0000"/>
          <w:sz w:val="15"/>
          <w:szCs w:val="15"/>
          <w:lang w:eastAsia="zh-Hans"/>
        </w:rPr>
      </w:pPr>
    </w:p>
    <w:p w14:paraId="29C025CE">
      <w:pPr>
        <w:numPr>
          <w:ilvl w:val="0"/>
          <w:numId w:val="0"/>
        </w:numPr>
        <w:jc w:val="both"/>
      </w:pPr>
      <w:r>
        <w:drawing>
          <wp:inline distT="0" distB="0" distL="114300" distR="114300">
            <wp:extent cx="5264785" cy="2338705"/>
            <wp:effectExtent l="0" t="0" r="18415" b="2349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2"/>
                    <a:stretch>
                      <a:fillRect/>
                    </a:stretch>
                  </pic:blipFill>
                  <pic:spPr>
                    <a:xfrm>
                      <a:off x="0" y="0"/>
                      <a:ext cx="5264785" cy="2338705"/>
                    </a:xfrm>
                    <a:prstGeom prst="rect">
                      <a:avLst/>
                    </a:prstGeom>
                    <a:noFill/>
                    <a:ln>
                      <a:noFill/>
                    </a:ln>
                  </pic:spPr>
                </pic:pic>
              </a:graphicData>
            </a:graphic>
          </wp:inline>
        </w:drawing>
      </w:r>
    </w:p>
    <w:p w14:paraId="59DCB4E9">
      <w:pPr>
        <w:jc w:val="center"/>
        <w:rPr>
          <w:rFonts w:hint="eastAsia" w:eastAsiaTheme="minorEastAsia"/>
          <w:lang w:val="en-US" w:eastAsia="zh-CN"/>
        </w:rPr>
      </w:pPr>
      <w:r>
        <w:rPr>
          <w:rFonts w:hint="eastAsia"/>
          <w:lang w:val="en-US" w:eastAsia="zh-Hans"/>
        </w:rPr>
        <w:t>图</w:t>
      </w:r>
      <w:r>
        <w:rPr>
          <w:rFonts w:hint="default"/>
          <w:lang w:eastAsia="zh-Hans"/>
        </w:rPr>
        <w:t>1</w:t>
      </w:r>
      <w:r>
        <w:rPr>
          <w:rFonts w:hint="eastAsia"/>
          <w:lang w:val="en-US" w:eastAsia="zh-CN"/>
        </w:rPr>
        <w:t>9</w:t>
      </w:r>
    </w:p>
    <w:p w14:paraId="1D9208B7">
      <w:pPr>
        <w:numPr>
          <w:ilvl w:val="0"/>
          <w:numId w:val="0"/>
        </w:numPr>
        <w:jc w:val="both"/>
      </w:pPr>
    </w:p>
    <w:p w14:paraId="3BE61D46">
      <w:pPr>
        <w:numPr>
          <w:ilvl w:val="0"/>
          <w:numId w:val="0"/>
        </w:numPr>
        <w:jc w:val="both"/>
        <w:rPr>
          <w:rFonts w:hint="default"/>
          <w:lang w:eastAsia="zh-Hans"/>
        </w:rPr>
      </w:pPr>
      <w:r>
        <w:drawing>
          <wp:inline distT="0" distB="0" distL="114300" distR="114300">
            <wp:extent cx="5271135" cy="2637155"/>
            <wp:effectExtent l="0" t="0" r="12065" b="444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23"/>
                    <a:stretch>
                      <a:fillRect/>
                    </a:stretch>
                  </pic:blipFill>
                  <pic:spPr>
                    <a:xfrm>
                      <a:off x="0" y="0"/>
                      <a:ext cx="5271135" cy="2637155"/>
                    </a:xfrm>
                    <a:prstGeom prst="rect">
                      <a:avLst/>
                    </a:prstGeom>
                    <a:noFill/>
                    <a:ln>
                      <a:noFill/>
                    </a:ln>
                  </pic:spPr>
                </pic:pic>
              </a:graphicData>
            </a:graphic>
          </wp:inline>
        </w:drawing>
      </w:r>
    </w:p>
    <w:p w14:paraId="7BF32B38">
      <w:pPr>
        <w:jc w:val="center"/>
        <w:rPr>
          <w:rFonts w:hint="default" w:eastAsiaTheme="minorEastAsia"/>
          <w:lang w:val="en-US" w:eastAsia="zh-CN"/>
        </w:rPr>
      </w:pPr>
      <w:r>
        <w:rPr>
          <w:rFonts w:hint="eastAsia"/>
          <w:lang w:val="en-US" w:eastAsia="zh-Hans"/>
        </w:rPr>
        <w:t>图</w:t>
      </w:r>
      <w:r>
        <w:rPr>
          <w:rFonts w:hint="eastAsia"/>
          <w:lang w:val="en-US" w:eastAsia="zh-CN"/>
        </w:rPr>
        <w:t>20</w:t>
      </w:r>
    </w:p>
    <w:p w14:paraId="2482706E">
      <w:pPr>
        <w:jc w:val="center"/>
        <w:rPr>
          <w:rFonts w:hint="default"/>
          <w:lang w:eastAsia="zh-Hans"/>
        </w:rPr>
      </w:pPr>
    </w:p>
    <w:p w14:paraId="29E43BF5">
      <w:pPr>
        <w:numPr>
          <w:ilvl w:val="0"/>
          <w:numId w:val="6"/>
        </w:numPr>
        <w:jc w:val="both"/>
        <w:rPr>
          <w:rFonts w:hint="default"/>
          <w:sz w:val="24"/>
          <w:szCs w:val="24"/>
          <w:lang w:eastAsia="zh-Hans"/>
        </w:rPr>
      </w:pPr>
      <w:r>
        <w:rPr>
          <w:rFonts w:hint="eastAsia"/>
          <w:sz w:val="24"/>
          <w:szCs w:val="24"/>
          <w:lang w:val="en-US" w:eastAsia="zh-Hans"/>
        </w:rPr>
        <w:t>医疗机构选择</w:t>
      </w:r>
      <w:r>
        <w:rPr>
          <w:rFonts w:hint="default"/>
          <w:sz w:val="24"/>
          <w:szCs w:val="24"/>
          <w:lang w:eastAsia="zh-Hans"/>
        </w:rPr>
        <w:t>【收货管理】</w:t>
      </w:r>
      <w:r>
        <w:rPr>
          <w:rFonts w:hint="eastAsia"/>
          <w:sz w:val="24"/>
          <w:szCs w:val="24"/>
          <w:lang w:val="en-US" w:eastAsia="zh-Hans"/>
        </w:rPr>
        <w:t>模块</w:t>
      </w:r>
      <w:r>
        <w:rPr>
          <w:rFonts w:hint="default"/>
          <w:sz w:val="24"/>
          <w:szCs w:val="24"/>
          <w:lang w:eastAsia="zh-Hans"/>
        </w:rPr>
        <w:t>下的【退货管理】</w:t>
      </w:r>
      <w:r>
        <w:rPr>
          <w:rFonts w:hint="eastAsia"/>
          <w:sz w:val="24"/>
          <w:szCs w:val="24"/>
          <w:lang w:val="en-US" w:eastAsia="zh-Hans"/>
        </w:rPr>
        <w:t>菜单页面</w:t>
      </w:r>
      <w:r>
        <w:rPr>
          <w:rFonts w:hint="default"/>
          <w:sz w:val="24"/>
          <w:szCs w:val="24"/>
          <w:lang w:eastAsia="zh-Hans"/>
        </w:rPr>
        <w:t>来</w:t>
      </w:r>
      <w:r>
        <w:rPr>
          <w:rFonts w:hint="eastAsia"/>
          <w:sz w:val="24"/>
          <w:szCs w:val="24"/>
          <w:lang w:val="en-US" w:eastAsia="zh-Hans"/>
        </w:rPr>
        <w:t>操作需要退货的产品</w:t>
      </w:r>
      <w:r>
        <w:rPr>
          <w:rFonts w:hint="default"/>
          <w:sz w:val="24"/>
          <w:szCs w:val="24"/>
        </w:rPr>
        <w:t>（</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2</w:t>
      </w:r>
      <w:r>
        <w:rPr>
          <w:rStyle w:val="4"/>
          <w:rFonts w:hint="eastAsia" w:ascii="宋体" w:hAnsi="宋体" w:eastAsia="宋体" w:cs="宋体"/>
          <w:sz w:val="24"/>
          <w:lang w:val="en-US" w:eastAsia="zh-CN"/>
        </w:rPr>
        <w:t>1</w:t>
      </w:r>
      <w:r>
        <w:rPr>
          <w:rStyle w:val="4"/>
          <w:rFonts w:hint="eastAsia" w:ascii="宋体" w:hAnsi="宋体" w:eastAsia="宋体" w:cs="宋体"/>
          <w:sz w:val="24"/>
        </w:rPr>
        <w:t>）</w:t>
      </w:r>
      <w:r>
        <w:rPr>
          <w:rStyle w:val="4"/>
          <w:rFonts w:ascii="宋体" w:hAnsi="宋体" w:eastAsia="宋体" w:cs="宋体"/>
          <w:sz w:val="24"/>
        </w:rPr>
        <w:t>：</w:t>
      </w:r>
    </w:p>
    <w:p w14:paraId="4BA75F10">
      <w:pPr>
        <w:numPr>
          <w:ilvl w:val="0"/>
          <w:numId w:val="10"/>
        </w:numPr>
        <w:rPr>
          <w:rFonts w:hint="default"/>
          <w:color w:val="FF0000"/>
          <w:sz w:val="15"/>
          <w:szCs w:val="15"/>
          <w:lang w:eastAsia="zh-Hans"/>
        </w:rPr>
      </w:pPr>
      <w:r>
        <w:rPr>
          <w:rFonts w:hint="default"/>
          <w:color w:val="FF0000"/>
          <w:sz w:val="15"/>
          <w:szCs w:val="15"/>
          <w:lang w:eastAsia="zh-Hans"/>
        </w:rPr>
        <w:t>根据状态可查看对应的数据。</w:t>
      </w:r>
    </w:p>
    <w:p w14:paraId="246D592F">
      <w:pPr>
        <w:numPr>
          <w:ilvl w:val="0"/>
          <w:numId w:val="10"/>
        </w:numPr>
        <w:rPr>
          <w:rFonts w:hint="default"/>
          <w:color w:val="FF0000"/>
          <w:sz w:val="15"/>
          <w:szCs w:val="15"/>
          <w:lang w:eastAsia="zh-Hans"/>
        </w:rPr>
      </w:pPr>
      <w:r>
        <w:rPr>
          <w:rFonts w:hint="default"/>
          <w:color w:val="FF0000"/>
          <w:sz w:val="15"/>
          <w:szCs w:val="15"/>
          <w:lang w:eastAsia="zh-Hans"/>
        </w:rPr>
        <w:t>点击申请退货按钮进入退货详情页面，选择退货产品点击下一步，填写数量和退</w:t>
      </w:r>
      <w:r>
        <w:rPr>
          <w:rFonts w:hint="eastAsia"/>
          <w:color w:val="FF0000"/>
          <w:sz w:val="15"/>
          <w:szCs w:val="15"/>
          <w:lang w:val="en-US" w:eastAsia="zh-Hans"/>
        </w:rPr>
        <w:t>货</w:t>
      </w:r>
      <w:r>
        <w:rPr>
          <w:rFonts w:hint="default"/>
          <w:color w:val="FF0000"/>
          <w:sz w:val="15"/>
          <w:szCs w:val="15"/>
          <w:lang w:eastAsia="zh-Hans"/>
        </w:rPr>
        <w:t>原因。</w:t>
      </w:r>
    </w:p>
    <w:p w14:paraId="56218CC5">
      <w:pPr>
        <w:numPr>
          <w:ilvl w:val="0"/>
          <w:numId w:val="0"/>
        </w:numPr>
        <w:rPr>
          <w:rFonts w:hint="default"/>
          <w:color w:val="FF0000"/>
          <w:sz w:val="15"/>
          <w:szCs w:val="15"/>
          <w:lang w:eastAsia="zh-Hans"/>
        </w:rPr>
      </w:pPr>
      <w:r>
        <w:drawing>
          <wp:inline distT="0" distB="0" distL="114300" distR="114300">
            <wp:extent cx="5259705" cy="2504440"/>
            <wp:effectExtent l="0" t="0" r="23495" b="1016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24"/>
                    <a:stretch>
                      <a:fillRect/>
                    </a:stretch>
                  </pic:blipFill>
                  <pic:spPr>
                    <a:xfrm>
                      <a:off x="0" y="0"/>
                      <a:ext cx="5259705" cy="2504440"/>
                    </a:xfrm>
                    <a:prstGeom prst="rect">
                      <a:avLst/>
                    </a:prstGeom>
                    <a:noFill/>
                    <a:ln>
                      <a:noFill/>
                    </a:ln>
                  </pic:spPr>
                </pic:pic>
              </a:graphicData>
            </a:graphic>
          </wp:inline>
        </w:drawing>
      </w:r>
    </w:p>
    <w:p w14:paraId="1835F104">
      <w:pPr>
        <w:jc w:val="center"/>
        <w:rPr>
          <w:rFonts w:hint="eastAsia" w:eastAsiaTheme="minorEastAsia"/>
          <w:lang w:val="en-US" w:eastAsia="zh-CN"/>
        </w:rPr>
      </w:pPr>
      <w:r>
        <w:rPr>
          <w:rFonts w:hint="eastAsia"/>
          <w:lang w:val="en-US" w:eastAsia="zh-Hans"/>
        </w:rPr>
        <w:t>图</w:t>
      </w:r>
      <w:r>
        <w:rPr>
          <w:rFonts w:hint="default"/>
          <w:lang w:eastAsia="zh-Hans"/>
        </w:rPr>
        <w:t>2</w:t>
      </w:r>
      <w:r>
        <w:rPr>
          <w:rFonts w:hint="eastAsia"/>
          <w:lang w:val="en-US" w:eastAsia="zh-CN"/>
        </w:rPr>
        <w:t>1</w:t>
      </w:r>
    </w:p>
    <w:p w14:paraId="2C612103">
      <w:pPr>
        <w:jc w:val="center"/>
        <w:rPr>
          <w:rFonts w:hint="default"/>
          <w:lang w:eastAsia="zh-Hans"/>
        </w:rPr>
      </w:pPr>
    </w:p>
    <w:p w14:paraId="030F0DA2">
      <w:pPr>
        <w:numPr>
          <w:ilvl w:val="0"/>
          <w:numId w:val="6"/>
        </w:numPr>
        <w:jc w:val="both"/>
        <w:rPr>
          <w:rFonts w:hint="default"/>
          <w:sz w:val="24"/>
          <w:szCs w:val="24"/>
          <w:lang w:eastAsia="zh-Hans"/>
        </w:rPr>
      </w:pPr>
      <w:r>
        <w:rPr>
          <w:rFonts w:hint="eastAsia"/>
          <w:sz w:val="24"/>
          <w:szCs w:val="24"/>
          <w:lang w:val="en-US" w:eastAsia="zh-Hans"/>
        </w:rPr>
        <w:t>医疗机构选择</w:t>
      </w:r>
      <w:r>
        <w:rPr>
          <w:rFonts w:hint="default"/>
          <w:sz w:val="24"/>
          <w:szCs w:val="24"/>
          <w:lang w:eastAsia="zh-Hans"/>
        </w:rPr>
        <w:t>【</w:t>
      </w:r>
      <w:r>
        <w:rPr>
          <w:rFonts w:hint="eastAsia"/>
          <w:sz w:val="24"/>
          <w:szCs w:val="24"/>
          <w:lang w:val="en-US" w:eastAsia="zh-Hans"/>
        </w:rPr>
        <w:t>采购订单管理</w:t>
      </w:r>
      <w:r>
        <w:rPr>
          <w:rFonts w:hint="default"/>
          <w:sz w:val="24"/>
          <w:szCs w:val="24"/>
          <w:lang w:eastAsia="zh-Hans"/>
        </w:rPr>
        <w:t>】</w:t>
      </w:r>
      <w:r>
        <w:rPr>
          <w:rFonts w:hint="eastAsia"/>
          <w:sz w:val="24"/>
          <w:szCs w:val="24"/>
          <w:lang w:val="en-US" w:eastAsia="zh-Hans"/>
        </w:rPr>
        <w:t>模块下的【采购订单管理】菜单页面来查看订单的操作情况</w:t>
      </w:r>
      <w:r>
        <w:rPr>
          <w:rFonts w:hint="eastAsia"/>
          <w:sz w:val="24"/>
          <w:szCs w:val="24"/>
          <w:lang w:val="en-US" w:eastAsia="zh-CN"/>
        </w:rPr>
        <w:t>（</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2</w:t>
      </w:r>
      <w:r>
        <w:rPr>
          <w:rStyle w:val="4"/>
          <w:rFonts w:hint="eastAsia" w:ascii="宋体" w:hAnsi="宋体" w:eastAsia="宋体" w:cs="宋体"/>
          <w:sz w:val="24"/>
          <w:lang w:val="en-US" w:eastAsia="zh-CN"/>
        </w:rPr>
        <w:t>2</w:t>
      </w:r>
      <w:r>
        <w:rPr>
          <w:rStyle w:val="4"/>
          <w:rFonts w:hint="eastAsia" w:ascii="宋体" w:hAnsi="宋体" w:eastAsia="宋体" w:cs="宋体"/>
          <w:sz w:val="24"/>
        </w:rPr>
        <w:t>）</w:t>
      </w:r>
      <w:r>
        <w:rPr>
          <w:rStyle w:val="4"/>
          <w:rFonts w:ascii="宋体" w:hAnsi="宋体" w:eastAsia="宋体" w:cs="宋体"/>
          <w:sz w:val="24"/>
        </w:rPr>
        <w:t>：</w:t>
      </w:r>
    </w:p>
    <w:p w14:paraId="455AC28B">
      <w:pPr>
        <w:numPr>
          <w:ilvl w:val="0"/>
          <w:numId w:val="11"/>
        </w:numPr>
        <w:rPr>
          <w:rFonts w:hint="default"/>
          <w:color w:val="FF0000"/>
          <w:sz w:val="15"/>
          <w:szCs w:val="15"/>
          <w:lang w:eastAsia="zh-Hans"/>
        </w:rPr>
      </w:pPr>
      <w:r>
        <w:rPr>
          <w:rFonts w:hint="eastAsia"/>
          <w:color w:val="FF0000"/>
          <w:sz w:val="15"/>
          <w:szCs w:val="15"/>
          <w:lang w:val="en-US" w:eastAsia="zh-CN"/>
        </w:rPr>
        <w:t>配送企业</w:t>
      </w:r>
      <w:r>
        <w:rPr>
          <w:rFonts w:hint="default"/>
          <w:color w:val="FF0000"/>
          <w:sz w:val="15"/>
          <w:szCs w:val="15"/>
          <w:lang w:eastAsia="zh-Hans"/>
        </w:rPr>
        <w:t>已响应且发送时间超过72小时可以作废。</w:t>
      </w:r>
    </w:p>
    <w:p w14:paraId="65A468E8">
      <w:pPr>
        <w:numPr>
          <w:ilvl w:val="0"/>
          <w:numId w:val="11"/>
        </w:numPr>
        <w:rPr>
          <w:rFonts w:hint="default"/>
          <w:color w:val="FF0000"/>
          <w:sz w:val="15"/>
          <w:szCs w:val="15"/>
          <w:lang w:eastAsia="zh-Hans"/>
        </w:rPr>
      </w:pPr>
      <w:r>
        <w:rPr>
          <w:rFonts w:hint="eastAsia"/>
          <w:color w:val="FF0000"/>
          <w:sz w:val="15"/>
          <w:szCs w:val="15"/>
          <w:lang w:val="en-US" w:eastAsia="zh-CN"/>
        </w:rPr>
        <w:t>医院发送订单，配送企业未响应可以作废。</w:t>
      </w:r>
    </w:p>
    <w:p w14:paraId="66F36785">
      <w:pPr>
        <w:numPr>
          <w:ilvl w:val="0"/>
          <w:numId w:val="0"/>
        </w:numPr>
        <w:jc w:val="both"/>
      </w:pPr>
      <w:r>
        <w:drawing>
          <wp:inline distT="0" distB="0" distL="114300" distR="114300">
            <wp:extent cx="5268595" cy="2439670"/>
            <wp:effectExtent l="0" t="0" r="14605" b="24130"/>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25"/>
                    <a:stretch>
                      <a:fillRect/>
                    </a:stretch>
                  </pic:blipFill>
                  <pic:spPr>
                    <a:xfrm>
                      <a:off x="0" y="0"/>
                      <a:ext cx="5268595" cy="2439670"/>
                    </a:xfrm>
                    <a:prstGeom prst="rect">
                      <a:avLst/>
                    </a:prstGeom>
                    <a:noFill/>
                    <a:ln>
                      <a:noFill/>
                    </a:ln>
                  </pic:spPr>
                </pic:pic>
              </a:graphicData>
            </a:graphic>
          </wp:inline>
        </w:drawing>
      </w:r>
    </w:p>
    <w:p w14:paraId="0998E562">
      <w:pPr>
        <w:jc w:val="center"/>
        <w:rPr>
          <w:rFonts w:hint="eastAsia" w:eastAsiaTheme="minorEastAsia"/>
          <w:lang w:val="en-US" w:eastAsia="zh-CN"/>
        </w:rPr>
      </w:pPr>
      <w:r>
        <w:rPr>
          <w:rFonts w:hint="eastAsia"/>
          <w:lang w:val="en-US" w:eastAsia="zh-Hans"/>
        </w:rPr>
        <w:t>图</w:t>
      </w:r>
      <w:r>
        <w:rPr>
          <w:rFonts w:hint="default"/>
          <w:lang w:eastAsia="zh-Hans"/>
        </w:rPr>
        <w:t>2</w:t>
      </w:r>
      <w:r>
        <w:rPr>
          <w:rFonts w:hint="eastAsia"/>
          <w:lang w:val="en-US" w:eastAsia="zh-CN"/>
        </w:rPr>
        <w:t>2</w:t>
      </w:r>
    </w:p>
    <w:p w14:paraId="53558C38">
      <w:pPr>
        <w:numPr>
          <w:ilvl w:val="0"/>
          <w:numId w:val="0"/>
        </w:numPr>
        <w:jc w:val="both"/>
        <w:rPr>
          <w:rFonts w:hint="default"/>
          <w:lang w:eastAsia="zh-Hans"/>
        </w:rPr>
      </w:pPr>
    </w:p>
    <w:p w14:paraId="0A6041EC">
      <w:pPr>
        <w:numPr>
          <w:ilvl w:val="0"/>
          <w:numId w:val="6"/>
        </w:numPr>
        <w:jc w:val="both"/>
        <w:rPr>
          <w:rFonts w:hint="default"/>
          <w:sz w:val="24"/>
          <w:szCs w:val="24"/>
          <w:lang w:eastAsia="zh-Hans"/>
        </w:rPr>
      </w:pPr>
      <w:r>
        <w:rPr>
          <w:rFonts w:hint="eastAsia"/>
          <w:sz w:val="24"/>
          <w:szCs w:val="24"/>
          <w:lang w:val="en-US" w:eastAsia="zh-Hans"/>
        </w:rPr>
        <w:t>医疗机构选择</w:t>
      </w:r>
      <w:r>
        <w:rPr>
          <w:rFonts w:hint="default"/>
          <w:sz w:val="24"/>
          <w:szCs w:val="24"/>
          <w:lang w:eastAsia="zh-Hans"/>
        </w:rPr>
        <w:t>【</w:t>
      </w:r>
      <w:r>
        <w:rPr>
          <w:rFonts w:hint="eastAsia"/>
          <w:sz w:val="24"/>
          <w:szCs w:val="24"/>
          <w:lang w:val="en-US" w:eastAsia="zh-Hans"/>
        </w:rPr>
        <w:t>采购订单管理</w:t>
      </w:r>
      <w:r>
        <w:rPr>
          <w:rFonts w:hint="default"/>
          <w:sz w:val="24"/>
          <w:szCs w:val="24"/>
          <w:lang w:eastAsia="zh-Hans"/>
        </w:rPr>
        <w:t>】</w:t>
      </w:r>
      <w:r>
        <w:rPr>
          <w:rFonts w:hint="eastAsia"/>
          <w:sz w:val="24"/>
          <w:szCs w:val="24"/>
          <w:lang w:val="en-US" w:eastAsia="zh-Hans"/>
        </w:rPr>
        <w:t>模块下的【订单明细跟踪】菜单页面来查看订单到哪一步了</w:t>
      </w:r>
      <w:r>
        <w:rPr>
          <w:rStyle w:val="4"/>
          <w:rFonts w:hint="eastAsia" w:ascii="宋体" w:hAnsi="宋体" w:eastAsia="宋体" w:cs="宋体"/>
          <w:sz w:val="24"/>
        </w:rPr>
        <w:t>（图</w:t>
      </w:r>
      <w:r>
        <w:rPr>
          <w:rStyle w:val="4"/>
          <w:rFonts w:hint="default" w:ascii="宋体" w:hAnsi="宋体" w:eastAsia="宋体" w:cs="宋体"/>
          <w:sz w:val="24"/>
        </w:rPr>
        <w:t>2</w:t>
      </w:r>
      <w:r>
        <w:rPr>
          <w:rStyle w:val="4"/>
          <w:rFonts w:hint="eastAsia" w:ascii="宋体" w:hAnsi="宋体" w:eastAsia="宋体" w:cs="宋体"/>
          <w:sz w:val="24"/>
          <w:lang w:val="en-US" w:eastAsia="zh-CN"/>
        </w:rPr>
        <w:t>3</w:t>
      </w:r>
      <w:r>
        <w:rPr>
          <w:rStyle w:val="4"/>
          <w:rFonts w:hint="eastAsia" w:ascii="宋体" w:hAnsi="宋体" w:eastAsia="宋体" w:cs="宋体"/>
          <w:sz w:val="24"/>
        </w:rPr>
        <w:t>）</w:t>
      </w:r>
      <w:r>
        <w:rPr>
          <w:rStyle w:val="4"/>
          <w:rFonts w:ascii="宋体" w:hAnsi="宋体" w:eastAsia="宋体" w:cs="宋体"/>
          <w:sz w:val="24"/>
        </w:rPr>
        <w:t>：</w:t>
      </w:r>
    </w:p>
    <w:p w14:paraId="376A038E">
      <w:pPr>
        <w:numPr>
          <w:ilvl w:val="0"/>
          <w:numId w:val="0"/>
        </w:numPr>
        <w:jc w:val="both"/>
      </w:pPr>
      <w:r>
        <w:drawing>
          <wp:inline distT="0" distB="0" distL="114300" distR="114300">
            <wp:extent cx="5268595" cy="2221865"/>
            <wp:effectExtent l="0" t="0" r="14605" b="13335"/>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26"/>
                    <a:stretch>
                      <a:fillRect/>
                    </a:stretch>
                  </pic:blipFill>
                  <pic:spPr>
                    <a:xfrm>
                      <a:off x="0" y="0"/>
                      <a:ext cx="5268595" cy="2221865"/>
                    </a:xfrm>
                    <a:prstGeom prst="rect">
                      <a:avLst/>
                    </a:prstGeom>
                    <a:noFill/>
                    <a:ln>
                      <a:noFill/>
                    </a:ln>
                  </pic:spPr>
                </pic:pic>
              </a:graphicData>
            </a:graphic>
          </wp:inline>
        </w:drawing>
      </w:r>
    </w:p>
    <w:p w14:paraId="4E2EE499">
      <w:pPr>
        <w:jc w:val="center"/>
        <w:rPr>
          <w:rFonts w:hint="eastAsia" w:eastAsiaTheme="minorEastAsia"/>
          <w:lang w:val="en-US" w:eastAsia="zh-CN"/>
        </w:rPr>
      </w:pPr>
      <w:r>
        <w:rPr>
          <w:rFonts w:hint="eastAsia"/>
          <w:lang w:val="en-US" w:eastAsia="zh-Hans"/>
        </w:rPr>
        <w:t>图</w:t>
      </w:r>
      <w:r>
        <w:rPr>
          <w:rFonts w:hint="default"/>
          <w:lang w:eastAsia="zh-Hans"/>
        </w:rPr>
        <w:t>2</w:t>
      </w:r>
      <w:r>
        <w:rPr>
          <w:rFonts w:hint="eastAsia"/>
          <w:lang w:val="en-US" w:eastAsia="zh-CN"/>
        </w:rPr>
        <w:t>3</w:t>
      </w:r>
    </w:p>
    <w:p w14:paraId="612A968D">
      <w:pPr>
        <w:numPr>
          <w:ilvl w:val="0"/>
          <w:numId w:val="0"/>
        </w:numPr>
        <w:jc w:val="both"/>
        <w:rPr>
          <w:rFonts w:hint="default"/>
          <w:lang w:eastAsia="zh-Hans"/>
        </w:rPr>
      </w:pPr>
    </w:p>
    <w:p w14:paraId="28E7CCE1">
      <w:pPr>
        <w:numPr>
          <w:ilvl w:val="0"/>
          <w:numId w:val="6"/>
        </w:numPr>
        <w:jc w:val="both"/>
        <w:rPr>
          <w:rFonts w:hint="default"/>
          <w:sz w:val="24"/>
          <w:szCs w:val="24"/>
          <w:lang w:eastAsia="zh-Hans"/>
        </w:rPr>
      </w:pPr>
      <w:r>
        <w:rPr>
          <w:rFonts w:hint="eastAsia"/>
          <w:sz w:val="24"/>
          <w:szCs w:val="24"/>
          <w:lang w:val="en-US" w:eastAsia="zh-Hans"/>
        </w:rPr>
        <w:t>医疗机构</w:t>
      </w:r>
      <w:r>
        <w:rPr>
          <w:rFonts w:hint="default"/>
          <w:sz w:val="24"/>
          <w:szCs w:val="24"/>
          <w:lang w:eastAsia="zh-Hans"/>
        </w:rPr>
        <w:t>选择【议价管理】模块对挂网产品进行议价</w:t>
      </w:r>
      <w:r>
        <w:rPr>
          <w:rStyle w:val="4"/>
          <w:rFonts w:hint="eastAsia" w:ascii="宋体" w:hAnsi="宋体" w:eastAsia="宋体" w:cs="宋体"/>
          <w:sz w:val="24"/>
        </w:rPr>
        <w:t>（图</w:t>
      </w:r>
      <w:r>
        <w:rPr>
          <w:rStyle w:val="4"/>
          <w:rFonts w:hint="default" w:ascii="宋体" w:hAnsi="宋体" w:eastAsia="宋体" w:cs="宋体"/>
          <w:sz w:val="24"/>
        </w:rPr>
        <w:t>2</w:t>
      </w:r>
      <w:r>
        <w:rPr>
          <w:rStyle w:val="4"/>
          <w:rFonts w:hint="eastAsia" w:ascii="宋体" w:hAnsi="宋体" w:eastAsia="宋体" w:cs="宋体"/>
          <w:sz w:val="24"/>
          <w:lang w:val="en-US" w:eastAsia="zh-CN"/>
        </w:rPr>
        <w:t>4</w:t>
      </w:r>
      <w:r>
        <w:rPr>
          <w:rStyle w:val="4"/>
          <w:rFonts w:hint="eastAsia" w:ascii="宋体" w:hAnsi="宋体" w:eastAsia="宋体" w:cs="宋体"/>
          <w:sz w:val="24"/>
        </w:rPr>
        <w:t>）</w:t>
      </w:r>
      <w:r>
        <w:rPr>
          <w:rStyle w:val="4"/>
          <w:rFonts w:ascii="宋体" w:hAnsi="宋体" w:eastAsia="宋体" w:cs="宋体"/>
          <w:sz w:val="24"/>
        </w:rPr>
        <w:t>：</w:t>
      </w:r>
    </w:p>
    <w:p w14:paraId="5FE41136">
      <w:pPr>
        <w:numPr>
          <w:ilvl w:val="0"/>
          <w:numId w:val="0"/>
        </w:numPr>
        <w:jc w:val="both"/>
      </w:pPr>
      <w:r>
        <w:drawing>
          <wp:inline distT="0" distB="0" distL="114300" distR="114300">
            <wp:extent cx="5268595" cy="2943225"/>
            <wp:effectExtent l="0" t="0" r="14605" b="3175"/>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27"/>
                    <a:stretch>
                      <a:fillRect/>
                    </a:stretch>
                  </pic:blipFill>
                  <pic:spPr>
                    <a:xfrm>
                      <a:off x="0" y="0"/>
                      <a:ext cx="5268595" cy="2943225"/>
                    </a:xfrm>
                    <a:prstGeom prst="rect">
                      <a:avLst/>
                    </a:prstGeom>
                    <a:noFill/>
                    <a:ln>
                      <a:noFill/>
                    </a:ln>
                  </pic:spPr>
                </pic:pic>
              </a:graphicData>
            </a:graphic>
          </wp:inline>
        </w:drawing>
      </w:r>
    </w:p>
    <w:p w14:paraId="00020970">
      <w:pPr>
        <w:jc w:val="center"/>
        <w:rPr>
          <w:rFonts w:hint="eastAsia" w:eastAsiaTheme="minorEastAsia"/>
          <w:lang w:val="en-US" w:eastAsia="zh-CN"/>
        </w:rPr>
      </w:pPr>
      <w:r>
        <w:rPr>
          <w:rFonts w:hint="eastAsia"/>
          <w:lang w:val="en-US" w:eastAsia="zh-Hans"/>
        </w:rPr>
        <w:t>图</w:t>
      </w:r>
      <w:r>
        <w:rPr>
          <w:rFonts w:hint="default"/>
          <w:lang w:eastAsia="zh-Hans"/>
        </w:rPr>
        <w:t>2</w:t>
      </w:r>
      <w:r>
        <w:rPr>
          <w:rFonts w:hint="eastAsia"/>
          <w:lang w:val="en-US" w:eastAsia="zh-CN"/>
        </w:rPr>
        <w:t>4</w:t>
      </w:r>
    </w:p>
    <w:p w14:paraId="3C415B2B">
      <w:pPr>
        <w:jc w:val="center"/>
        <w:rPr>
          <w:rFonts w:hint="default"/>
          <w:lang w:eastAsia="zh-Hans"/>
        </w:rPr>
      </w:pPr>
    </w:p>
    <w:p w14:paraId="2A560BC5">
      <w:pPr>
        <w:numPr>
          <w:ilvl w:val="0"/>
          <w:numId w:val="6"/>
        </w:numPr>
        <w:jc w:val="both"/>
        <w:rPr>
          <w:rFonts w:hint="default"/>
          <w:sz w:val="24"/>
          <w:szCs w:val="24"/>
          <w:lang w:eastAsia="zh-Hans"/>
        </w:rPr>
      </w:pPr>
      <w:r>
        <w:rPr>
          <w:rFonts w:hint="default"/>
          <w:lang w:eastAsia="zh-Hans"/>
        </w:rPr>
        <w:t>选择【议价管理】模块对挂网产品进行议价，点击【新增议价】按钮</w:t>
      </w:r>
      <w:r>
        <w:rPr>
          <w:rFonts w:hint="default"/>
          <w:sz w:val="24"/>
          <w:szCs w:val="24"/>
        </w:rPr>
        <w:t>（</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2</w:t>
      </w:r>
      <w:r>
        <w:rPr>
          <w:rStyle w:val="4"/>
          <w:rFonts w:hint="eastAsia" w:ascii="宋体" w:hAnsi="宋体" w:eastAsia="宋体" w:cs="宋体"/>
          <w:sz w:val="24"/>
          <w:lang w:val="en-US" w:eastAsia="zh-CN"/>
        </w:rPr>
        <w:t>5</w:t>
      </w:r>
      <w:r>
        <w:rPr>
          <w:rStyle w:val="4"/>
          <w:rFonts w:hint="eastAsia" w:ascii="宋体" w:hAnsi="宋体" w:eastAsia="宋体" w:cs="宋体"/>
          <w:sz w:val="24"/>
        </w:rPr>
        <w:t>）</w:t>
      </w:r>
      <w:r>
        <w:rPr>
          <w:rStyle w:val="4"/>
          <w:rFonts w:ascii="宋体" w:hAnsi="宋体" w:eastAsia="宋体" w:cs="宋体"/>
          <w:sz w:val="24"/>
        </w:rPr>
        <w:t>：</w:t>
      </w:r>
    </w:p>
    <w:p w14:paraId="0D9BAC0D">
      <w:pPr>
        <w:numPr>
          <w:ilvl w:val="0"/>
          <w:numId w:val="12"/>
        </w:numPr>
        <w:rPr>
          <w:rFonts w:hint="default"/>
          <w:color w:val="FF0000"/>
          <w:sz w:val="15"/>
          <w:szCs w:val="15"/>
          <w:lang w:eastAsia="zh-Hans"/>
        </w:rPr>
      </w:pPr>
      <w:r>
        <w:rPr>
          <w:rFonts w:hint="eastAsia"/>
          <w:color w:val="FF0000"/>
          <w:sz w:val="15"/>
          <w:szCs w:val="15"/>
          <w:lang w:val="en-US" w:eastAsia="zh-Hans"/>
        </w:rPr>
        <w:t>议价价格不能高于挂网价格</w:t>
      </w:r>
      <w:r>
        <w:rPr>
          <w:rFonts w:hint="default"/>
          <w:color w:val="FF0000"/>
          <w:sz w:val="15"/>
          <w:szCs w:val="15"/>
          <w:lang w:eastAsia="zh-Hans"/>
        </w:rPr>
        <w:t>。</w:t>
      </w:r>
    </w:p>
    <w:p w14:paraId="01209809">
      <w:pPr>
        <w:numPr>
          <w:ilvl w:val="0"/>
          <w:numId w:val="0"/>
        </w:numPr>
        <w:jc w:val="both"/>
        <w:rPr>
          <w:rFonts w:hint="default"/>
          <w:sz w:val="24"/>
          <w:szCs w:val="24"/>
          <w:lang w:eastAsia="zh-Hans"/>
        </w:rPr>
      </w:pPr>
    </w:p>
    <w:p w14:paraId="24818F62">
      <w:pPr>
        <w:numPr>
          <w:ilvl w:val="0"/>
          <w:numId w:val="0"/>
        </w:numPr>
        <w:jc w:val="both"/>
      </w:pPr>
      <w:r>
        <w:drawing>
          <wp:inline distT="0" distB="0" distL="114300" distR="114300">
            <wp:extent cx="5265420" cy="2966720"/>
            <wp:effectExtent l="0" t="0" r="17780" b="5080"/>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28"/>
                    <a:stretch>
                      <a:fillRect/>
                    </a:stretch>
                  </pic:blipFill>
                  <pic:spPr>
                    <a:xfrm>
                      <a:off x="0" y="0"/>
                      <a:ext cx="5265420" cy="2966720"/>
                    </a:xfrm>
                    <a:prstGeom prst="rect">
                      <a:avLst/>
                    </a:prstGeom>
                    <a:noFill/>
                    <a:ln>
                      <a:noFill/>
                    </a:ln>
                  </pic:spPr>
                </pic:pic>
              </a:graphicData>
            </a:graphic>
          </wp:inline>
        </w:drawing>
      </w:r>
    </w:p>
    <w:p w14:paraId="504D4EB2">
      <w:pPr>
        <w:jc w:val="center"/>
        <w:rPr>
          <w:rFonts w:hint="eastAsia" w:eastAsiaTheme="minorEastAsia"/>
          <w:lang w:val="en-US" w:eastAsia="zh-CN"/>
        </w:rPr>
      </w:pPr>
      <w:r>
        <w:rPr>
          <w:rFonts w:hint="eastAsia"/>
          <w:lang w:val="en-US" w:eastAsia="zh-Hans"/>
        </w:rPr>
        <w:t>图</w:t>
      </w:r>
      <w:r>
        <w:rPr>
          <w:rFonts w:hint="default"/>
          <w:lang w:eastAsia="zh-Hans"/>
        </w:rPr>
        <w:t>2</w:t>
      </w:r>
      <w:r>
        <w:rPr>
          <w:rFonts w:hint="eastAsia"/>
          <w:lang w:val="en-US" w:eastAsia="zh-CN"/>
        </w:rPr>
        <w:t>5</w:t>
      </w:r>
    </w:p>
    <w:p w14:paraId="7AD1A705">
      <w:pPr>
        <w:jc w:val="both"/>
        <w:rPr>
          <w:rFonts w:hint="default"/>
          <w:lang w:eastAsia="zh-Hans"/>
        </w:rPr>
      </w:pPr>
    </w:p>
    <w:p w14:paraId="3860DA4D">
      <w:pPr>
        <w:numPr>
          <w:ilvl w:val="0"/>
          <w:numId w:val="6"/>
        </w:numPr>
        <w:jc w:val="both"/>
        <w:rPr>
          <w:rFonts w:hint="default"/>
          <w:sz w:val="24"/>
          <w:szCs w:val="24"/>
          <w:lang w:eastAsia="zh-Hans"/>
        </w:rPr>
      </w:pPr>
      <w:r>
        <w:rPr>
          <w:rFonts w:hint="eastAsia"/>
          <w:sz w:val="24"/>
          <w:szCs w:val="24"/>
          <w:lang w:val="en-US" w:eastAsia="zh-Hans"/>
        </w:rPr>
        <w:t>医疗机构选择【</w:t>
      </w:r>
      <w:r>
        <w:rPr>
          <w:rFonts w:hint="eastAsia"/>
          <w:sz w:val="24"/>
          <w:szCs w:val="24"/>
          <w:lang w:val="en-US" w:eastAsia="zh-CN"/>
        </w:rPr>
        <w:t>统计分析管理</w:t>
      </w:r>
      <w:r>
        <w:rPr>
          <w:rFonts w:hint="eastAsia"/>
          <w:sz w:val="24"/>
          <w:szCs w:val="24"/>
          <w:lang w:val="en-US" w:eastAsia="zh-Hans"/>
        </w:rPr>
        <w:t>】模块下的【</w:t>
      </w:r>
      <w:r>
        <w:rPr>
          <w:rFonts w:hint="eastAsia"/>
          <w:sz w:val="24"/>
          <w:szCs w:val="24"/>
          <w:lang w:val="en-US" w:eastAsia="zh-CN"/>
        </w:rPr>
        <w:t>省集采药品执行进度</w:t>
      </w:r>
      <w:r>
        <w:rPr>
          <w:rFonts w:hint="eastAsia"/>
          <w:sz w:val="24"/>
          <w:szCs w:val="24"/>
          <w:lang w:val="en-US" w:eastAsia="zh-Hans"/>
        </w:rPr>
        <w:t>查询】菜单页面来查看</w:t>
      </w:r>
      <w:r>
        <w:rPr>
          <w:rFonts w:hint="eastAsia"/>
          <w:sz w:val="24"/>
          <w:szCs w:val="24"/>
          <w:lang w:val="en-US" w:eastAsia="zh-CN"/>
        </w:rPr>
        <w:t>省集采药品执行进度</w:t>
      </w:r>
      <w:r>
        <w:rPr>
          <w:rFonts w:hint="eastAsia"/>
          <w:sz w:val="24"/>
          <w:szCs w:val="24"/>
          <w:lang w:val="en-US" w:eastAsia="zh-Hans"/>
        </w:rPr>
        <w:t>信息</w:t>
      </w:r>
      <w:r>
        <w:rPr>
          <w:rStyle w:val="4"/>
          <w:rFonts w:hint="eastAsia" w:ascii="宋体" w:hAnsi="宋体" w:eastAsia="宋体" w:cs="宋体"/>
          <w:sz w:val="24"/>
        </w:rPr>
        <w:t>（图</w:t>
      </w:r>
      <w:r>
        <w:rPr>
          <w:rStyle w:val="4"/>
          <w:rFonts w:hint="default" w:ascii="宋体" w:hAnsi="宋体" w:eastAsia="宋体" w:cs="宋体"/>
          <w:sz w:val="24"/>
        </w:rPr>
        <w:t>2</w:t>
      </w:r>
      <w:r>
        <w:rPr>
          <w:rStyle w:val="4"/>
          <w:rFonts w:hint="eastAsia" w:ascii="宋体" w:hAnsi="宋体" w:eastAsia="宋体" w:cs="宋体"/>
          <w:sz w:val="24"/>
          <w:lang w:val="en-US" w:eastAsia="zh-CN"/>
        </w:rPr>
        <w:t>6</w:t>
      </w:r>
      <w:r>
        <w:rPr>
          <w:rStyle w:val="4"/>
          <w:rFonts w:hint="eastAsia" w:ascii="宋体" w:hAnsi="宋体" w:eastAsia="宋体" w:cs="宋体"/>
          <w:sz w:val="24"/>
        </w:rPr>
        <w:t>）</w:t>
      </w:r>
      <w:r>
        <w:rPr>
          <w:rStyle w:val="4"/>
          <w:rFonts w:ascii="宋体" w:hAnsi="宋体" w:eastAsia="宋体" w:cs="宋体"/>
          <w:sz w:val="24"/>
        </w:rPr>
        <w:t>：</w:t>
      </w:r>
    </w:p>
    <w:p w14:paraId="27C0DC07">
      <w:pPr>
        <w:jc w:val="center"/>
        <w:rPr>
          <w:rFonts w:hint="default"/>
          <w:lang w:eastAsia="zh-Hans"/>
        </w:rPr>
      </w:pPr>
      <w:r>
        <w:drawing>
          <wp:inline distT="0" distB="0" distL="114300" distR="114300">
            <wp:extent cx="5271135" cy="2907665"/>
            <wp:effectExtent l="0" t="0" r="12065" b="1333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29"/>
                    <a:stretch>
                      <a:fillRect/>
                    </a:stretch>
                  </pic:blipFill>
                  <pic:spPr>
                    <a:xfrm>
                      <a:off x="0" y="0"/>
                      <a:ext cx="5271135" cy="2907665"/>
                    </a:xfrm>
                    <a:prstGeom prst="rect">
                      <a:avLst/>
                    </a:prstGeom>
                    <a:noFill/>
                    <a:ln>
                      <a:noFill/>
                    </a:ln>
                  </pic:spPr>
                </pic:pic>
              </a:graphicData>
            </a:graphic>
          </wp:inline>
        </w:drawing>
      </w:r>
    </w:p>
    <w:p w14:paraId="1B8DB16E">
      <w:pPr>
        <w:jc w:val="center"/>
        <w:rPr>
          <w:rFonts w:hint="eastAsia" w:eastAsiaTheme="minorEastAsia"/>
          <w:lang w:val="en-US" w:eastAsia="zh-CN"/>
        </w:rPr>
      </w:pPr>
      <w:r>
        <w:rPr>
          <w:rFonts w:hint="eastAsia"/>
          <w:lang w:val="en-US" w:eastAsia="zh-Hans"/>
        </w:rPr>
        <w:t>图</w:t>
      </w:r>
      <w:r>
        <w:rPr>
          <w:rFonts w:hint="default"/>
          <w:lang w:eastAsia="zh-Hans"/>
        </w:rPr>
        <w:t>2</w:t>
      </w:r>
      <w:r>
        <w:rPr>
          <w:rFonts w:hint="eastAsia"/>
          <w:lang w:val="en-US" w:eastAsia="zh-CN"/>
        </w:rPr>
        <w:t>6</w:t>
      </w:r>
    </w:p>
    <w:p w14:paraId="0AB913C8">
      <w:pPr>
        <w:numPr>
          <w:ilvl w:val="0"/>
          <w:numId w:val="6"/>
        </w:numPr>
        <w:jc w:val="both"/>
        <w:rPr>
          <w:rFonts w:hint="default"/>
          <w:sz w:val="24"/>
          <w:szCs w:val="24"/>
          <w:lang w:eastAsia="zh-Hans"/>
        </w:rPr>
      </w:pPr>
      <w:r>
        <w:rPr>
          <w:rFonts w:hint="eastAsia"/>
          <w:sz w:val="24"/>
          <w:szCs w:val="24"/>
          <w:lang w:val="en-US" w:eastAsia="zh-Hans"/>
        </w:rPr>
        <w:t>医疗机构选择【</w:t>
      </w:r>
      <w:r>
        <w:rPr>
          <w:rFonts w:hint="eastAsia"/>
          <w:sz w:val="24"/>
          <w:szCs w:val="24"/>
          <w:lang w:val="en-US" w:eastAsia="zh-CN"/>
        </w:rPr>
        <w:t>统计分析管理</w:t>
      </w:r>
      <w:r>
        <w:rPr>
          <w:rFonts w:hint="eastAsia"/>
          <w:sz w:val="24"/>
          <w:szCs w:val="24"/>
          <w:lang w:val="en-US" w:eastAsia="zh-Hans"/>
        </w:rPr>
        <w:t>】模块下的【</w:t>
      </w:r>
      <w:r>
        <w:rPr>
          <w:rFonts w:hint="eastAsia"/>
          <w:sz w:val="24"/>
          <w:szCs w:val="24"/>
          <w:lang w:val="en-US" w:eastAsia="zh-CN"/>
        </w:rPr>
        <w:t>省集采药品采购占比</w:t>
      </w:r>
      <w:r>
        <w:rPr>
          <w:rFonts w:hint="eastAsia"/>
          <w:sz w:val="24"/>
          <w:szCs w:val="24"/>
          <w:lang w:val="en-US" w:eastAsia="zh-Hans"/>
        </w:rPr>
        <w:t>查询】菜单页面来查看</w:t>
      </w:r>
      <w:r>
        <w:rPr>
          <w:rFonts w:hint="eastAsia"/>
          <w:sz w:val="24"/>
          <w:szCs w:val="24"/>
          <w:lang w:val="en-US" w:eastAsia="zh-CN"/>
        </w:rPr>
        <w:t>省集采药品采购占比</w:t>
      </w:r>
      <w:r>
        <w:rPr>
          <w:rFonts w:hint="eastAsia"/>
          <w:sz w:val="24"/>
          <w:szCs w:val="24"/>
          <w:lang w:val="en-US" w:eastAsia="zh-Hans"/>
        </w:rPr>
        <w:t>信息</w:t>
      </w:r>
      <w:r>
        <w:rPr>
          <w:rStyle w:val="4"/>
          <w:rFonts w:hint="eastAsia" w:ascii="宋体" w:hAnsi="宋体" w:eastAsia="宋体" w:cs="宋体"/>
          <w:sz w:val="24"/>
        </w:rPr>
        <w:t>（图</w:t>
      </w:r>
      <w:r>
        <w:rPr>
          <w:rStyle w:val="4"/>
          <w:rFonts w:hint="default" w:ascii="宋体" w:hAnsi="宋体" w:eastAsia="宋体" w:cs="宋体"/>
          <w:sz w:val="24"/>
        </w:rPr>
        <w:t>2</w:t>
      </w:r>
      <w:r>
        <w:rPr>
          <w:rStyle w:val="4"/>
          <w:rFonts w:hint="eastAsia" w:ascii="宋体" w:hAnsi="宋体" w:eastAsia="宋体" w:cs="宋体"/>
          <w:sz w:val="24"/>
          <w:lang w:val="en-US" w:eastAsia="zh-CN"/>
        </w:rPr>
        <w:t>7</w:t>
      </w:r>
      <w:r>
        <w:rPr>
          <w:rStyle w:val="4"/>
          <w:rFonts w:hint="eastAsia" w:ascii="宋体" w:hAnsi="宋体" w:eastAsia="宋体" w:cs="宋体"/>
          <w:sz w:val="24"/>
        </w:rPr>
        <w:t>）</w:t>
      </w:r>
      <w:r>
        <w:rPr>
          <w:rStyle w:val="4"/>
          <w:rFonts w:ascii="宋体" w:hAnsi="宋体" w:eastAsia="宋体" w:cs="宋体"/>
          <w:sz w:val="24"/>
        </w:rPr>
        <w:t>：</w:t>
      </w:r>
    </w:p>
    <w:p w14:paraId="7F443848">
      <w:pPr>
        <w:numPr>
          <w:ilvl w:val="0"/>
          <w:numId w:val="0"/>
        </w:numPr>
        <w:jc w:val="both"/>
      </w:pPr>
      <w:r>
        <w:drawing>
          <wp:inline distT="0" distB="0" distL="114300" distR="114300">
            <wp:extent cx="5268595" cy="2901950"/>
            <wp:effectExtent l="0" t="0" r="14605" b="19050"/>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30"/>
                    <a:stretch>
                      <a:fillRect/>
                    </a:stretch>
                  </pic:blipFill>
                  <pic:spPr>
                    <a:xfrm>
                      <a:off x="0" y="0"/>
                      <a:ext cx="5268595" cy="2901950"/>
                    </a:xfrm>
                    <a:prstGeom prst="rect">
                      <a:avLst/>
                    </a:prstGeom>
                    <a:noFill/>
                    <a:ln>
                      <a:noFill/>
                    </a:ln>
                  </pic:spPr>
                </pic:pic>
              </a:graphicData>
            </a:graphic>
          </wp:inline>
        </w:drawing>
      </w:r>
    </w:p>
    <w:p w14:paraId="39A34C1C">
      <w:pPr>
        <w:jc w:val="center"/>
        <w:rPr>
          <w:rFonts w:hint="eastAsia" w:eastAsiaTheme="minorEastAsia"/>
          <w:lang w:val="en-US" w:eastAsia="zh-CN"/>
        </w:rPr>
      </w:pPr>
      <w:r>
        <w:rPr>
          <w:rFonts w:hint="eastAsia"/>
          <w:lang w:val="en-US" w:eastAsia="zh-Hans"/>
        </w:rPr>
        <w:t>图</w:t>
      </w:r>
      <w:r>
        <w:rPr>
          <w:rFonts w:hint="default"/>
          <w:lang w:eastAsia="zh-Hans"/>
        </w:rPr>
        <w:t>2</w:t>
      </w:r>
      <w:r>
        <w:rPr>
          <w:rFonts w:hint="eastAsia"/>
          <w:lang w:val="en-US" w:eastAsia="zh-CN"/>
        </w:rPr>
        <w:t>7</w:t>
      </w:r>
    </w:p>
    <w:p w14:paraId="754C3FBF">
      <w:pPr>
        <w:numPr>
          <w:ilvl w:val="0"/>
          <w:numId w:val="0"/>
        </w:numPr>
        <w:jc w:val="both"/>
        <w:rPr>
          <w:rFonts w:hint="default"/>
          <w:lang w:val="en-US" w:eastAsia="zh-Hans"/>
        </w:rPr>
      </w:pPr>
    </w:p>
    <w:p w14:paraId="540FE5F8">
      <w:pPr>
        <w:numPr>
          <w:ilvl w:val="0"/>
          <w:numId w:val="0"/>
        </w:numPr>
        <w:jc w:val="both"/>
        <w:rPr>
          <w:rFonts w:hint="default"/>
          <w:sz w:val="24"/>
          <w:szCs w:val="24"/>
          <w:lang w:val="en-US" w:eastAsia="zh-Hans"/>
        </w:rPr>
      </w:pPr>
      <w:r>
        <w:rPr>
          <w:rFonts w:hint="default"/>
          <w:sz w:val="24"/>
          <w:szCs w:val="24"/>
          <w:lang w:val="en-US" w:eastAsia="zh-Hans"/>
        </w:rPr>
        <w:t>温馨提示：本</w:t>
      </w:r>
      <w:r>
        <w:rPr>
          <w:rFonts w:hint="eastAsia"/>
          <w:sz w:val="24"/>
          <w:szCs w:val="24"/>
          <w:lang w:val="en-US" w:eastAsia="zh-Hans"/>
        </w:rPr>
        <w:t>操作指引</w:t>
      </w:r>
      <w:r>
        <w:rPr>
          <w:rFonts w:hint="default"/>
          <w:sz w:val="24"/>
          <w:szCs w:val="24"/>
          <w:lang w:val="en-US" w:eastAsia="zh-Hans"/>
        </w:rPr>
        <w:t>为测试账号、测试数据，不是正式数据，测试菜单和正式菜单有一定区别，请大家以正式的菜单为准</w:t>
      </w:r>
    </w:p>
    <w:p w14:paraId="6AF44588">
      <w:pPr>
        <w:jc w:val="both"/>
        <w:rPr>
          <w:rFonts w:hint="default"/>
          <w:lang w:eastAsia="zh-Hans"/>
        </w:rPr>
      </w:pPr>
    </w:p>
    <w:p w14:paraId="7E3DA06D">
      <w:pPr>
        <w:numPr>
          <w:ilvl w:val="0"/>
          <w:numId w:val="0"/>
        </w:numPr>
        <w:ind w:leftChars="0"/>
      </w:pPr>
    </w:p>
    <w:p w14:paraId="26D3A8E5">
      <w:pPr>
        <w:numPr>
          <w:ilvl w:val="0"/>
          <w:numId w:val="0"/>
        </w:numPr>
        <w:ind w:leftChars="0"/>
        <w:jc w:val="both"/>
        <w:rPr>
          <w:rFonts w:hint="default"/>
          <w:lang w:eastAsia="zh-Hans"/>
        </w:rPr>
      </w:pPr>
    </w:p>
    <w:p w14:paraId="38252FF8"/>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F9C945"/>
    <w:multiLevelType w:val="singleLevel"/>
    <w:tmpl w:val="B7F9C945"/>
    <w:lvl w:ilvl="0" w:tentative="0">
      <w:start w:val="1"/>
      <w:numFmt w:val="decimalEnclosedCircleChinese"/>
      <w:suff w:val="nothing"/>
      <w:lvlText w:val="%1　"/>
      <w:lvlJc w:val="left"/>
      <w:rPr>
        <w:rFonts w:hint="eastAsia"/>
      </w:rPr>
    </w:lvl>
  </w:abstractNum>
  <w:abstractNum w:abstractNumId="1">
    <w:nsid w:val="BF765319"/>
    <w:multiLevelType w:val="singleLevel"/>
    <w:tmpl w:val="BF765319"/>
    <w:lvl w:ilvl="0" w:tentative="0">
      <w:start w:val="1"/>
      <w:numFmt w:val="decimalEnclosedCircleChinese"/>
      <w:suff w:val="nothing"/>
      <w:lvlText w:val="%1　"/>
      <w:lvlJc w:val="left"/>
      <w:rPr>
        <w:rFonts w:hint="eastAsia"/>
      </w:rPr>
    </w:lvl>
  </w:abstractNum>
  <w:abstractNum w:abstractNumId="2">
    <w:nsid w:val="D47CB39A"/>
    <w:multiLevelType w:val="singleLevel"/>
    <w:tmpl w:val="D47CB39A"/>
    <w:lvl w:ilvl="0" w:tentative="0">
      <w:start w:val="1"/>
      <w:numFmt w:val="decimalEnclosedCircleChinese"/>
      <w:suff w:val="nothing"/>
      <w:lvlText w:val="%1　"/>
      <w:lvlJc w:val="left"/>
      <w:rPr>
        <w:rFonts w:hint="eastAsia"/>
      </w:rPr>
    </w:lvl>
  </w:abstractNum>
  <w:abstractNum w:abstractNumId="3">
    <w:nsid w:val="DFFEA4BA"/>
    <w:multiLevelType w:val="singleLevel"/>
    <w:tmpl w:val="DFFEA4BA"/>
    <w:lvl w:ilvl="0" w:tentative="0">
      <w:start w:val="1"/>
      <w:numFmt w:val="decimalEnclosedCircleChinese"/>
      <w:suff w:val="nothing"/>
      <w:lvlText w:val="%1　"/>
      <w:lvlJc w:val="left"/>
      <w:rPr>
        <w:rFonts w:hint="eastAsia"/>
      </w:rPr>
    </w:lvl>
  </w:abstractNum>
  <w:abstractNum w:abstractNumId="4">
    <w:nsid w:val="ECEE6DC2"/>
    <w:multiLevelType w:val="singleLevel"/>
    <w:tmpl w:val="ECEE6DC2"/>
    <w:lvl w:ilvl="0" w:tentative="0">
      <w:start w:val="11"/>
      <w:numFmt w:val="decimal"/>
      <w:suff w:val="nothing"/>
      <w:lvlText w:val="%1、"/>
      <w:lvlJc w:val="left"/>
    </w:lvl>
  </w:abstractNum>
  <w:abstractNum w:abstractNumId="5">
    <w:nsid w:val="F377C732"/>
    <w:multiLevelType w:val="singleLevel"/>
    <w:tmpl w:val="F377C732"/>
    <w:lvl w:ilvl="0" w:tentative="0">
      <w:start w:val="1"/>
      <w:numFmt w:val="decimalEnclosedCircleChinese"/>
      <w:suff w:val="nothing"/>
      <w:lvlText w:val="%1　"/>
      <w:lvlJc w:val="left"/>
      <w:rPr>
        <w:rFonts w:hint="eastAsia"/>
      </w:rPr>
    </w:lvl>
  </w:abstractNum>
  <w:abstractNum w:abstractNumId="6">
    <w:nsid w:val="F696FD7A"/>
    <w:multiLevelType w:val="singleLevel"/>
    <w:tmpl w:val="F696FD7A"/>
    <w:lvl w:ilvl="0" w:tentative="0">
      <w:start w:val="1"/>
      <w:numFmt w:val="decimalEnclosedCircleChinese"/>
      <w:suff w:val="nothing"/>
      <w:lvlText w:val="%1　"/>
      <w:lvlJc w:val="left"/>
      <w:rPr>
        <w:rFonts w:hint="eastAsia"/>
      </w:rPr>
    </w:lvl>
  </w:abstractNum>
  <w:abstractNum w:abstractNumId="7">
    <w:nsid w:val="F7FFC263"/>
    <w:multiLevelType w:val="singleLevel"/>
    <w:tmpl w:val="F7FFC263"/>
    <w:lvl w:ilvl="0" w:tentative="0">
      <w:start w:val="1"/>
      <w:numFmt w:val="decimalEnclosedCircleChinese"/>
      <w:suff w:val="nothing"/>
      <w:lvlText w:val="%1　"/>
      <w:lvlJc w:val="left"/>
      <w:rPr>
        <w:rFonts w:hint="eastAsia"/>
      </w:rPr>
    </w:lvl>
  </w:abstractNum>
  <w:abstractNum w:abstractNumId="8">
    <w:nsid w:val="FD6BECB4"/>
    <w:multiLevelType w:val="singleLevel"/>
    <w:tmpl w:val="FD6BECB4"/>
    <w:lvl w:ilvl="0" w:tentative="0">
      <w:start w:val="1"/>
      <w:numFmt w:val="decimalEnclosedCircleChinese"/>
      <w:suff w:val="nothing"/>
      <w:lvlText w:val="%1　"/>
      <w:lvlJc w:val="left"/>
      <w:rPr>
        <w:rFonts w:hint="eastAsia"/>
      </w:rPr>
    </w:lvl>
  </w:abstractNum>
  <w:abstractNum w:abstractNumId="9">
    <w:nsid w:val="3D6E7ABC"/>
    <w:multiLevelType w:val="singleLevel"/>
    <w:tmpl w:val="3D6E7ABC"/>
    <w:lvl w:ilvl="0" w:tentative="0">
      <w:start w:val="1"/>
      <w:numFmt w:val="decimalEnclosedCircleChinese"/>
      <w:suff w:val="nothing"/>
      <w:lvlText w:val="%1　"/>
      <w:lvlJc w:val="left"/>
      <w:rPr>
        <w:rFonts w:hint="eastAsia"/>
      </w:rPr>
    </w:lvl>
  </w:abstractNum>
  <w:abstractNum w:abstractNumId="10">
    <w:nsid w:val="5EEE152D"/>
    <w:multiLevelType w:val="singleLevel"/>
    <w:tmpl w:val="5EEE152D"/>
    <w:lvl w:ilvl="0" w:tentative="0">
      <w:start w:val="5"/>
      <w:numFmt w:val="decimal"/>
      <w:suff w:val="nothing"/>
      <w:lvlText w:val="%1、"/>
      <w:lvlJc w:val="left"/>
    </w:lvl>
  </w:abstractNum>
  <w:abstractNum w:abstractNumId="11">
    <w:nsid w:val="7F7E8BB3"/>
    <w:multiLevelType w:val="singleLevel"/>
    <w:tmpl w:val="7F7E8BB3"/>
    <w:lvl w:ilvl="0" w:tentative="0">
      <w:start w:val="1"/>
      <w:numFmt w:val="decimalEnclosedCircleChinese"/>
      <w:suff w:val="nothing"/>
      <w:lvlText w:val="%1　"/>
      <w:lvlJc w:val="left"/>
      <w:rPr>
        <w:rFonts w:hint="eastAsia"/>
      </w:rPr>
    </w:lvl>
  </w:abstractNum>
  <w:num w:numId="1">
    <w:abstractNumId w:val="10"/>
  </w:num>
  <w:num w:numId="2">
    <w:abstractNumId w:val="9"/>
  </w:num>
  <w:num w:numId="3">
    <w:abstractNumId w:val="3"/>
  </w:num>
  <w:num w:numId="4">
    <w:abstractNumId w:val="2"/>
  </w:num>
  <w:num w:numId="5">
    <w:abstractNumId w:val="8"/>
  </w:num>
  <w:num w:numId="6">
    <w:abstractNumId w:val="4"/>
  </w:num>
  <w:num w:numId="7">
    <w:abstractNumId w:val="1"/>
  </w:num>
  <w:num w:numId="8">
    <w:abstractNumId w:val="5"/>
  </w:num>
  <w:num w:numId="9">
    <w:abstractNumId w:val="0"/>
  </w:num>
  <w:num w:numId="10">
    <w:abstractNumId w:val="6"/>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E0ZGY2NWQzY2Q2Zjk3NzhmMTYyNmI0MzU4YjNhZTkifQ=="/>
  </w:docVars>
  <w:rsids>
    <w:rsidRoot w:val="F5332003"/>
    <w:rsid w:val="17AF9E98"/>
    <w:rsid w:val="1BF76266"/>
    <w:rsid w:val="1DF68A08"/>
    <w:rsid w:val="1F5F3FE2"/>
    <w:rsid w:val="1F69E5DD"/>
    <w:rsid w:val="1FF79448"/>
    <w:rsid w:val="2B7C5108"/>
    <w:rsid w:val="2FAC78A7"/>
    <w:rsid w:val="2FFF59C7"/>
    <w:rsid w:val="324B6031"/>
    <w:rsid w:val="33BFB638"/>
    <w:rsid w:val="357E61F9"/>
    <w:rsid w:val="3742AB5F"/>
    <w:rsid w:val="37F8F8A5"/>
    <w:rsid w:val="3B3FC33A"/>
    <w:rsid w:val="3D8F8CCD"/>
    <w:rsid w:val="3DFE36E1"/>
    <w:rsid w:val="3DFF3123"/>
    <w:rsid w:val="3EBF8B50"/>
    <w:rsid w:val="3EE9E981"/>
    <w:rsid w:val="3FE35C85"/>
    <w:rsid w:val="3FFDB793"/>
    <w:rsid w:val="3FFDE4E3"/>
    <w:rsid w:val="3FFE6117"/>
    <w:rsid w:val="3FFFA202"/>
    <w:rsid w:val="42FE3EB6"/>
    <w:rsid w:val="4B5F68F2"/>
    <w:rsid w:val="4DEA5B03"/>
    <w:rsid w:val="4ECDC065"/>
    <w:rsid w:val="57DBB683"/>
    <w:rsid w:val="57FF704B"/>
    <w:rsid w:val="5A7F14A7"/>
    <w:rsid w:val="5ADF7AAE"/>
    <w:rsid w:val="5AFF3004"/>
    <w:rsid w:val="5B37F427"/>
    <w:rsid w:val="5B3DA975"/>
    <w:rsid w:val="5B76BCE7"/>
    <w:rsid w:val="5CEE8626"/>
    <w:rsid w:val="5D3D9648"/>
    <w:rsid w:val="5ECF6FBE"/>
    <w:rsid w:val="5EFB8CD2"/>
    <w:rsid w:val="5EFC751A"/>
    <w:rsid w:val="5EFD4E0C"/>
    <w:rsid w:val="5FBD8DB3"/>
    <w:rsid w:val="5FCBE758"/>
    <w:rsid w:val="5FEED341"/>
    <w:rsid w:val="686E0D88"/>
    <w:rsid w:val="68BBFABB"/>
    <w:rsid w:val="6AFF7B27"/>
    <w:rsid w:val="6B2620A8"/>
    <w:rsid w:val="6BFD6F69"/>
    <w:rsid w:val="6EFE59F7"/>
    <w:rsid w:val="6F95CC6D"/>
    <w:rsid w:val="6F9E7C53"/>
    <w:rsid w:val="6FBF6C1F"/>
    <w:rsid w:val="6FFF485F"/>
    <w:rsid w:val="707DB183"/>
    <w:rsid w:val="7090760D"/>
    <w:rsid w:val="735FECB4"/>
    <w:rsid w:val="73BE2C76"/>
    <w:rsid w:val="745726DF"/>
    <w:rsid w:val="74FFF51C"/>
    <w:rsid w:val="7659B9BA"/>
    <w:rsid w:val="76B5542D"/>
    <w:rsid w:val="77B702B4"/>
    <w:rsid w:val="77F1883D"/>
    <w:rsid w:val="77F648A0"/>
    <w:rsid w:val="77FCC5C1"/>
    <w:rsid w:val="77FF35C8"/>
    <w:rsid w:val="7ABF2902"/>
    <w:rsid w:val="7B3DCB8B"/>
    <w:rsid w:val="7B9A735A"/>
    <w:rsid w:val="7BEF74BE"/>
    <w:rsid w:val="7BF16990"/>
    <w:rsid w:val="7BF693BC"/>
    <w:rsid w:val="7CFE24F8"/>
    <w:rsid w:val="7DA12ADE"/>
    <w:rsid w:val="7DA98A72"/>
    <w:rsid w:val="7DDEFF10"/>
    <w:rsid w:val="7DE3B26A"/>
    <w:rsid w:val="7DF76854"/>
    <w:rsid w:val="7DF78818"/>
    <w:rsid w:val="7DFF266B"/>
    <w:rsid w:val="7E6D3ACB"/>
    <w:rsid w:val="7EBF0685"/>
    <w:rsid w:val="7EF67FB5"/>
    <w:rsid w:val="7EFDC194"/>
    <w:rsid w:val="7EFF3090"/>
    <w:rsid w:val="7F369FF8"/>
    <w:rsid w:val="7F3EC9D2"/>
    <w:rsid w:val="7FB95FC7"/>
    <w:rsid w:val="7FF59348"/>
    <w:rsid w:val="7FF715F0"/>
    <w:rsid w:val="7FFAF969"/>
    <w:rsid w:val="7FFC8607"/>
    <w:rsid w:val="7FFCA9BF"/>
    <w:rsid w:val="7FFFB60E"/>
    <w:rsid w:val="7FFFB6F4"/>
    <w:rsid w:val="7FFFC9D2"/>
    <w:rsid w:val="85FBED65"/>
    <w:rsid w:val="8BBC4AC4"/>
    <w:rsid w:val="945FC71A"/>
    <w:rsid w:val="9F7BF64E"/>
    <w:rsid w:val="9FB65FCD"/>
    <w:rsid w:val="9FE736A9"/>
    <w:rsid w:val="A5DF4841"/>
    <w:rsid w:val="AA3F9873"/>
    <w:rsid w:val="ADC7C5B0"/>
    <w:rsid w:val="B3CFB0AA"/>
    <w:rsid w:val="B75F896A"/>
    <w:rsid w:val="B7EB7EB5"/>
    <w:rsid w:val="BB3F34F1"/>
    <w:rsid w:val="BCC79132"/>
    <w:rsid w:val="BD7F2388"/>
    <w:rsid w:val="BDC9B401"/>
    <w:rsid w:val="BDDEADC6"/>
    <w:rsid w:val="BEFB69DA"/>
    <w:rsid w:val="BF9F017D"/>
    <w:rsid w:val="BFF32BB2"/>
    <w:rsid w:val="BFFBA83E"/>
    <w:rsid w:val="C6FD9F68"/>
    <w:rsid w:val="CB776C20"/>
    <w:rsid w:val="CFFA415F"/>
    <w:rsid w:val="CFFD9152"/>
    <w:rsid w:val="CFFDC288"/>
    <w:rsid w:val="D37F035D"/>
    <w:rsid w:val="D4ED53DD"/>
    <w:rsid w:val="D5575EE8"/>
    <w:rsid w:val="D7F71732"/>
    <w:rsid w:val="D9FF0A2F"/>
    <w:rsid w:val="DB5F6EAB"/>
    <w:rsid w:val="DD1FA109"/>
    <w:rsid w:val="DDD75B6B"/>
    <w:rsid w:val="DEBB8D26"/>
    <w:rsid w:val="DF7755DF"/>
    <w:rsid w:val="DFED7586"/>
    <w:rsid w:val="E3393184"/>
    <w:rsid w:val="E3DE97B8"/>
    <w:rsid w:val="E3DF75AD"/>
    <w:rsid w:val="E6E57149"/>
    <w:rsid w:val="E77C8B52"/>
    <w:rsid w:val="E83E479C"/>
    <w:rsid w:val="E9B659EB"/>
    <w:rsid w:val="E9D95164"/>
    <w:rsid w:val="E9F96020"/>
    <w:rsid w:val="E9FF26E9"/>
    <w:rsid w:val="EAA78827"/>
    <w:rsid w:val="EADFEDDB"/>
    <w:rsid w:val="EBB40114"/>
    <w:rsid w:val="EDD73284"/>
    <w:rsid w:val="EEEF36E1"/>
    <w:rsid w:val="EFD7D477"/>
    <w:rsid w:val="EFDF2142"/>
    <w:rsid w:val="EFFEB8D9"/>
    <w:rsid w:val="F1F7B8FC"/>
    <w:rsid w:val="F2ADE5F0"/>
    <w:rsid w:val="F5332003"/>
    <w:rsid w:val="F56EDF72"/>
    <w:rsid w:val="F7BF6573"/>
    <w:rsid w:val="F7DF31F5"/>
    <w:rsid w:val="F7EE9036"/>
    <w:rsid w:val="F7FB5718"/>
    <w:rsid w:val="F93DB48A"/>
    <w:rsid w:val="F9FFCB56"/>
    <w:rsid w:val="FAF8A84E"/>
    <w:rsid w:val="FB2FA2A4"/>
    <w:rsid w:val="FBACBE29"/>
    <w:rsid w:val="FBBBFB08"/>
    <w:rsid w:val="FBDFE256"/>
    <w:rsid w:val="FBF2E889"/>
    <w:rsid w:val="FC7C5EA2"/>
    <w:rsid w:val="FDC8E2C4"/>
    <w:rsid w:val="FDD652D0"/>
    <w:rsid w:val="FDEB4368"/>
    <w:rsid w:val="FDEF7921"/>
    <w:rsid w:val="FDF36EA0"/>
    <w:rsid w:val="FEEF0E16"/>
    <w:rsid w:val="FEF3CBC4"/>
    <w:rsid w:val="FF1762FC"/>
    <w:rsid w:val="FF591777"/>
    <w:rsid w:val="FF5CDDBD"/>
    <w:rsid w:val="FF777313"/>
    <w:rsid w:val="FF7AE7F6"/>
    <w:rsid w:val="FF7FD70C"/>
    <w:rsid w:val="FFB555E8"/>
    <w:rsid w:val="FFB7F018"/>
    <w:rsid w:val="FFBAAEFB"/>
    <w:rsid w:val="FFBB47E0"/>
    <w:rsid w:val="FFBBD03E"/>
    <w:rsid w:val="FFCF3732"/>
    <w:rsid w:val="FFD7CA2D"/>
    <w:rsid w:val="FFE47D08"/>
    <w:rsid w:val="FFF6B855"/>
    <w:rsid w:val="FFF97C46"/>
    <w:rsid w:val="FFFD1E47"/>
    <w:rsid w:val="FFFDBB54"/>
    <w:rsid w:val="FFFDDA54"/>
    <w:rsid w:val="FFFE03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 w:type="character" w:styleId="4">
    <w:name w:val="Strong"/>
    <w:basedOn w:val="3"/>
    <w:autoRedefine/>
    <w:qFormat/>
    <w:uiPriority w:val="0"/>
    <w:rPr>
      <w:b/>
    </w:rPr>
  </w:style>
  <w:style w:type="character" w:styleId="5">
    <w:name w:val="Hyperlink"/>
    <w:basedOn w:val="3"/>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311</Words>
  <Characters>374</Characters>
  <Lines>0</Lines>
  <Paragraphs>0</Paragraphs>
  <TotalTime>1</TotalTime>
  <ScaleCrop>false</ScaleCrop>
  <LinksUpToDate>false</LinksUpToDate>
  <CharactersWithSpaces>376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2023-07-15T16:07:00Z</dcterms:created>
  <dc:creator>简单</dc:creator>
  <cp:lastModifiedBy>同下</cp:lastModifiedBy>
  <dcterms:modified xsi:type="dcterms:W3CDTF">2024-12-21T11:40:58Z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1EC7D7CB6D27476AAB060F473364FC41_13</vt:lpwstr>
  </property>
</Properties>
</file>