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34082">
      <w:pPr>
        <w:ind w:firstLine="420"/>
        <w:jc w:val="righ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1E0D294E"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附件：</w:t>
      </w:r>
    </w:p>
    <w:p w14:paraId="30F28875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首营电子资料共享服务平台监管核查功能操作指引手册</w:t>
      </w:r>
    </w:p>
    <w:p w14:paraId="6FDDBF86">
      <w:pPr>
        <w:jc w:val="center"/>
        <w:rPr>
          <w:b/>
          <w:bCs/>
          <w:sz w:val="32"/>
          <w:szCs w:val="32"/>
        </w:rPr>
      </w:pPr>
    </w:p>
    <w:p w14:paraId="1871B230"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企业生成品种资料表流程：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企业生成品种资料表——设置查阅密码并生成审批表——打印资料表——提交给检查人员；</w:t>
      </w:r>
    </w:p>
    <w:p w14:paraId="34406B5E"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监管部门核查流程：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监管部门人员——扫描审批表——输入查阅密码——在线核查资料——完成核查。</w:t>
      </w:r>
    </w:p>
    <w:p w14:paraId="314E12C6">
      <w:pPr>
        <w:spacing w:line="360" w:lineRule="auto"/>
        <w:jc w:val="left"/>
        <w:rPr>
          <w:rFonts w:ascii="仿宋_GB2312" w:hAnsi="仿宋_GB2312" w:eastAsia="仿宋_GB2312" w:cs="仿宋_GB2312"/>
          <w:i/>
          <w:iCs/>
          <w:color w:val="0000FF"/>
          <w:sz w:val="32"/>
          <w:szCs w:val="32"/>
        </w:rPr>
      </w:pPr>
    </w:p>
    <w:p w14:paraId="4ED1E767">
      <w:pPr>
        <w:numPr>
          <w:ilvl w:val="0"/>
          <w:numId w:val="1"/>
        </w:numPr>
        <w:spacing w:line="360" w:lineRule="auto"/>
        <w:ind w:firstLine="0"/>
        <w:jc w:val="left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企业生成资料审批表</w:t>
      </w:r>
    </w:p>
    <w:p w14:paraId="63681816">
      <w:pPr>
        <w:numPr>
          <w:ilvl w:val="0"/>
          <w:numId w:val="2"/>
        </w:numPr>
        <w:spacing w:line="360" w:lineRule="auto"/>
        <w:ind w:left="0" w:firstLine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进入首营电子资料共享服务平台，点击左侧菜单进入“生成首营资料表”页面；点击相关产品后方的“生成品种资料表”进入该产品资料表生成页面；</w:t>
      </w:r>
    </w:p>
    <w:p w14:paraId="75A40D45">
      <w:pPr>
        <w:widowControl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679950" cy="2564130"/>
            <wp:effectExtent l="0" t="0" r="19050" b="1270"/>
            <wp:docPr id="2" name="图片 1" descr="/Users/chenyaping/Library/Containers/com.kingsoft.wpsoffice.mac/Data/tmp/picturecompress_20240606154403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/Users/chenyaping/Library/Containers/com.kingsoft.wpsoffice.mac/Data/tmp/picturecompress_20240606154403/output_1.pn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6E8B8">
      <w:pPr>
        <w:numPr>
          <w:ilvl w:val="0"/>
          <w:numId w:val="2"/>
        </w:numPr>
        <w:spacing w:line="360" w:lineRule="auto"/>
        <w:ind w:left="0" w:firstLine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点击右上方“生成品种资料表”按钮，输入查阅密码和有效期后，点击“我知道风险确认要生成”按钮，生成品种资料表电子版本；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企业可将其打印出来，提交纸质版本给监管部门人员；</w:t>
      </w:r>
    </w:p>
    <w:p w14:paraId="36F23A31">
      <w:pPr>
        <w:widowControl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679950" cy="2660015"/>
            <wp:effectExtent l="0" t="0" r="19050" b="6985"/>
            <wp:docPr id="3" name="图片 2" descr="/Users/chenyaping/Library/Containers/com.kingsoft.wpsoffice.mac/Data/tmp/picturecompress_20240606154403/output_2.pn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/Users/chenyaping/Library/Containers/com.kingsoft.wpsoffice.mac/Data/tmp/picturecompress_20240606154403/output_2.pngoutput_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3CDF">
      <w:pPr>
        <w:widowControl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996055" cy="1443355"/>
            <wp:effectExtent l="0" t="0" r="17145" b="4445"/>
            <wp:docPr id="5" name="图片 4" descr="/Users/chenyaping/Library/Containers/com.kingsoft.wpsoffice.mac/Data/tmp/picturecompress_20240606154403/output_3.pngoutpu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/Users/chenyaping/Library/Containers/com.kingsoft.wpsoffice.mac/Data/tmp/picturecompress_20240606154403/output_3.pngoutput_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3B00D">
      <w:pPr>
        <w:widowControl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679950" cy="2512060"/>
            <wp:effectExtent l="0" t="0" r="19050" b="2540"/>
            <wp:docPr id="6" name="图片 5" descr="/Users/chenyaping/Library/Containers/com.kingsoft.wpsoffice.mac/Data/tmp/picturecompress_20240606154403/output_4.pngoutpu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/Users/chenyaping/Library/Containers/com.kingsoft.wpsoffice.mac/Data/tmp/picturecompress_20240606154403/output_4.pngoutput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05B4C">
      <w:pPr>
        <w:widowControl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15D61EF1">
      <w:pPr>
        <w:numPr>
          <w:ilvl w:val="0"/>
          <w:numId w:val="1"/>
        </w:numPr>
        <w:spacing w:line="360" w:lineRule="auto"/>
        <w:ind w:firstLine="0"/>
        <w:jc w:val="left"/>
        <w:outlineLvl w:val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监管部门核查</w:t>
      </w:r>
    </w:p>
    <w:p w14:paraId="424D8E55">
      <w:pPr>
        <w:numPr>
          <w:ilvl w:val="0"/>
          <w:numId w:val="3"/>
        </w:numPr>
        <w:spacing w:line="360" w:lineRule="auto"/>
        <w:ind w:left="0" w:firstLine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监管部门利用移动设备，扫描资料表纸质版上左上方的二维码进入核查页面；输入查阅密码后点击“提交”按钮，进入相应的首营品种资料表详情页面，同时支持查看溯源记录；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注意：扫描二维码后出现的资料内容为首营平台内最新资料内容。</w:t>
      </w:r>
    </w:p>
    <w:p w14:paraId="1B55D17F">
      <w:pPr>
        <w:widowControl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511935" cy="3192145"/>
            <wp:effectExtent l="0" t="0" r="12065" b="8255"/>
            <wp:docPr id="14" name="图片 13" descr="/Users/chenyaping/Library/Containers/com.kingsoft.wpsoffice.mac/Data/tmp/picturecompress_20240606154403/output_5.pngoutpu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/Users/chenyaping/Library/Containers/com.kingsoft.wpsoffice.mac/Data/tmp/picturecompress_20240606154403/output_5.pngoutput_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511935" cy="3183890"/>
            <wp:effectExtent l="0" t="0" r="12065" b="16510"/>
            <wp:docPr id="12" name="图片 11" descr="/Users/chenyaping/Library/Containers/com.kingsoft.wpsoffice.mac/Data/tmp/picturecompress_20240606154403/output_6.pngoutput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/Users/chenyaping/Library/Containers/com.kingsoft.wpsoffice.mac/Data/tmp/picturecompress_20240606154403/output_6.pngoutput_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511935" cy="3194050"/>
            <wp:effectExtent l="0" t="0" r="12065" b="6350"/>
            <wp:docPr id="13" name="图片 12" descr="/Users/chenyaping/Library/Containers/com.kingsoft.wpsoffice.mac/Data/tmp/picturecompress_20240606154403/output_7.pngoutput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/Users/chenyaping/Library/Containers/com.kingsoft.wpsoffice.mac/Data/tmp/picturecompress_20240606154403/output_7.pngoutput_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6C645">
      <w:pPr>
        <w:ind w:firstLine="42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5C19CE7-8E06-470A-A9DD-D4075337EA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B8E6A"/>
    <w:multiLevelType w:val="singleLevel"/>
    <w:tmpl w:val="DFDB8E6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F3FF6A4D"/>
    <w:multiLevelType w:val="singleLevel"/>
    <w:tmpl w:val="F3FF6A4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770F82E"/>
    <w:multiLevelType w:val="singleLevel"/>
    <w:tmpl w:val="F770F8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YmM0OWU3OWUxM2YxOTQ3NGVhZTE2OTE2OTViOGIifQ=="/>
    <w:docVar w:name="KGWebUrl" w:val="https://oa.gdaee.com.cn/sys/attachment/sys_att_main/jg_service.jsp"/>
  </w:docVars>
  <w:rsids>
    <w:rsidRoot w:val="003220C2"/>
    <w:rsid w:val="003220C2"/>
    <w:rsid w:val="00441818"/>
    <w:rsid w:val="0057027D"/>
    <w:rsid w:val="008321BB"/>
    <w:rsid w:val="008D01D4"/>
    <w:rsid w:val="00B5132F"/>
    <w:rsid w:val="00F85027"/>
    <w:rsid w:val="00FE56EC"/>
    <w:rsid w:val="0169646F"/>
    <w:rsid w:val="04CC4C0E"/>
    <w:rsid w:val="069A035E"/>
    <w:rsid w:val="08D37B58"/>
    <w:rsid w:val="0A7531E9"/>
    <w:rsid w:val="0F97181D"/>
    <w:rsid w:val="13D55A3A"/>
    <w:rsid w:val="16CE0D2E"/>
    <w:rsid w:val="17B9260F"/>
    <w:rsid w:val="21313216"/>
    <w:rsid w:val="292E0B4E"/>
    <w:rsid w:val="2B3A0B37"/>
    <w:rsid w:val="2C8852E4"/>
    <w:rsid w:val="2CF7580F"/>
    <w:rsid w:val="4253528A"/>
    <w:rsid w:val="47B6149A"/>
    <w:rsid w:val="4D5819A6"/>
    <w:rsid w:val="50AE52A5"/>
    <w:rsid w:val="52625776"/>
    <w:rsid w:val="558570B1"/>
    <w:rsid w:val="59CA59DA"/>
    <w:rsid w:val="5DED6F48"/>
    <w:rsid w:val="61CD70FA"/>
    <w:rsid w:val="61DC32A9"/>
    <w:rsid w:val="62353C0D"/>
    <w:rsid w:val="70DF7B65"/>
    <w:rsid w:val="7379013C"/>
    <w:rsid w:val="73881033"/>
    <w:rsid w:val="76165DD7"/>
    <w:rsid w:val="78C935D5"/>
    <w:rsid w:val="79356F11"/>
    <w:rsid w:val="7A28432B"/>
    <w:rsid w:val="7ABD0F17"/>
    <w:rsid w:val="7B1A21F8"/>
    <w:rsid w:val="7B37673D"/>
    <w:rsid w:val="7EAD4DFF"/>
    <w:rsid w:val="7F02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976</Words>
  <Characters>1194</Characters>
  <Lines>2</Lines>
  <Paragraphs>2</Paragraphs>
  <TotalTime>0</TotalTime>
  <ScaleCrop>false</ScaleCrop>
  <LinksUpToDate>false</LinksUpToDate>
  <CharactersWithSpaces>1197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2024-09-06T13:24:00Z</dcterms:created>
  <dc:creator>33688</dc:creator>
  <cp:lastModifiedBy>^_^胡飞琴</cp:lastModifiedBy>
  <dcterms:modified xsi:type="dcterms:W3CDTF">2024-09-10T06:30:23Z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CBF8CFE2CAAB4399A1B080A49ADCE857_12</vt:lpwstr>
  </property>
</Properties>
</file>