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kern w:val="2"/>
          <w:sz w:val="44"/>
          <w:szCs w:val="44"/>
          <w:lang w:val="en-US" w:eastAsia="zh-CN"/>
        </w:rPr>
      </w:pPr>
      <w:r>
        <w:rPr>
          <w:rFonts w:hint="eastAsia" w:ascii="方正小标宋简体" w:hAnsi="方正小标宋简体" w:eastAsia="方正小标宋简体" w:cs="方正小标宋简体"/>
          <w:spacing w:val="-20"/>
          <w:kern w:val="2"/>
          <w:sz w:val="44"/>
          <w:szCs w:val="44"/>
          <w:lang w:val="en-US" w:eastAsia="zh-CN"/>
        </w:rPr>
        <w:t>特殊医学用途配方食品挂网采购工作报名须知</w:t>
      </w:r>
    </w:p>
    <w:p>
      <w:pPr>
        <w:widowControl/>
        <w:shd w:val="clear" w:color="auto" w:fill="FFFFFF"/>
        <w:spacing w:line="560" w:lineRule="exact"/>
        <w:ind w:firstLine="645"/>
        <w:jc w:val="left"/>
        <w:rPr>
          <w:rFonts w:hint="eastAsia" w:ascii="黑体" w:hAnsi="黑体" w:eastAsia="黑体" w:cs="Times New Roman"/>
          <w:kern w:val="0"/>
          <w:sz w:val="32"/>
          <w:szCs w:val="22"/>
        </w:rPr>
      </w:pPr>
    </w:p>
    <w:p>
      <w:pPr>
        <w:widowControl/>
        <w:shd w:val="clear" w:color="auto" w:fill="FFFFFF"/>
        <w:spacing w:line="560" w:lineRule="exact"/>
        <w:ind w:firstLine="645"/>
        <w:jc w:val="left"/>
        <w:rPr>
          <w:rFonts w:hint="eastAsia" w:ascii="黑体" w:hAnsi="黑体" w:eastAsia="黑体" w:cs="Times New Roman"/>
          <w:kern w:val="0"/>
          <w:sz w:val="32"/>
          <w:szCs w:val="22"/>
        </w:rPr>
      </w:pPr>
      <w:r>
        <w:rPr>
          <w:rFonts w:hint="eastAsia" w:ascii="黑体" w:hAnsi="黑体" w:eastAsia="黑体" w:cs="Times New Roman"/>
          <w:kern w:val="0"/>
          <w:sz w:val="32"/>
          <w:szCs w:val="22"/>
          <w:lang w:val="en-US" w:eastAsia="zh-CN"/>
        </w:rPr>
        <w:t>一、特殊医学用途配方食品</w:t>
      </w:r>
      <w:r>
        <w:rPr>
          <w:rFonts w:hint="eastAsia" w:ascii="黑体" w:hAnsi="黑体" w:eastAsia="黑体" w:cs="Times New Roman"/>
          <w:kern w:val="0"/>
          <w:sz w:val="32"/>
          <w:szCs w:val="22"/>
        </w:rPr>
        <w:t>（以下简称“特医食品”）生产企业（含</w:t>
      </w:r>
      <w:r>
        <w:rPr>
          <w:rFonts w:hint="eastAsia" w:ascii="黑体" w:hAnsi="黑体" w:eastAsia="黑体" w:cs="Times New Roman"/>
          <w:kern w:val="0"/>
          <w:sz w:val="32"/>
          <w:szCs w:val="22"/>
          <w:lang w:eastAsia="zh-CN"/>
        </w:rPr>
        <w:t>全国总代</w:t>
      </w:r>
      <w:r>
        <w:rPr>
          <w:rFonts w:hint="eastAsia" w:ascii="黑体" w:hAnsi="黑体" w:eastAsia="黑体" w:cs="Times New Roman"/>
          <w:kern w:val="0"/>
          <w:sz w:val="32"/>
          <w:szCs w:val="22"/>
        </w:rPr>
        <w:t>）报名要求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楷体_GB2312" w:cs="Times New Roman"/>
          <w:spacing w:val="0"/>
          <w:kern w:val="2"/>
          <w:sz w:val="32"/>
          <w:szCs w:val="32"/>
        </w:rPr>
      </w:pPr>
      <w:r>
        <w:rPr>
          <w:rFonts w:hint="eastAsia" w:ascii="Times New Roman" w:hAnsi="Times New Roman" w:eastAsia="楷体_GB2312" w:cs="Times New Roman"/>
          <w:spacing w:val="0"/>
          <w:kern w:val="2"/>
          <w:sz w:val="32"/>
          <w:szCs w:val="32"/>
        </w:rPr>
        <w:t>（一）</w:t>
      </w:r>
      <w:r>
        <w:rPr>
          <w:rFonts w:ascii="Times New Roman" w:hAnsi="Times New Roman" w:eastAsia="楷体_GB2312" w:cs="Times New Roman"/>
          <w:spacing w:val="0"/>
          <w:kern w:val="2"/>
          <w:sz w:val="32"/>
          <w:szCs w:val="32"/>
        </w:rPr>
        <w:t>生产企业报名</w:t>
      </w:r>
    </w:p>
    <w:p>
      <w:pPr>
        <w:pStyle w:val="2"/>
        <w:widowControl w:val="0"/>
        <w:spacing w:line="560" w:lineRule="exact"/>
        <w:ind w:left="0" w:leftChars="0" w:firstLine="640" w:firstLineChars="20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1.实行特医食品生产企业直接报名。报名企业应符合下列条件：</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（1）依法取得《食品生产许可证》及《食品生产许可品种明细表</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营业执照》；境外食品国内总代理企业（</w:t>
      </w:r>
      <w:r>
        <w:rPr>
          <w:rFonts w:hint="eastAsia" w:ascii="Times New Roman" w:hAnsi="Times New Roman" w:eastAsia="仿宋_GB2312" w:cs="Times New Roman"/>
          <w:color w:val="auto"/>
          <w:kern w:val="2"/>
          <w:sz w:val="32"/>
          <w:szCs w:val="32"/>
          <w:lang w:eastAsia="zh-CN"/>
        </w:rPr>
        <w:t>全国总代</w:t>
      </w:r>
      <w:r>
        <w:rPr>
          <w:rFonts w:hint="eastAsia" w:ascii="Times New Roman" w:hAnsi="Times New Roman" w:eastAsia="仿宋_GB2312" w:cs="Times New Roman"/>
          <w:color w:val="auto"/>
          <w:kern w:val="2"/>
          <w:sz w:val="32"/>
          <w:szCs w:val="32"/>
        </w:rPr>
        <w:t>）依法取得《食品经营许可证》及《营业执照》。</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（2）企业未被列入广东省药品非诚信交易名单或广东省药品监管部门药品违法违规企业黑名单。</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（3）具有履行合同必须具备的供应保障能力。</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（4）法律、法规规定的其他条件。</w:t>
      </w:r>
    </w:p>
    <w:p>
      <w:pPr>
        <w:pStyle w:val="6"/>
        <w:ind w:firstLine="640" w:firstLineChars="200"/>
        <w:jc w:val="both"/>
        <w:rPr>
          <w:rFonts w:ascii="Times New Roman" w:hAnsi="Times New Roman"/>
          <w:color w:val="000000"/>
          <w:kern w:val="0"/>
          <w:szCs w:val="32"/>
        </w:rPr>
      </w:pPr>
      <w:r>
        <w:rPr>
          <w:rFonts w:ascii="Times New Roman" w:hAnsi="Times New Roman"/>
          <w:color w:val="000000"/>
          <w:kern w:val="0"/>
          <w:szCs w:val="32"/>
        </w:rPr>
        <w:t>2.生产企业</w:t>
      </w:r>
      <w:r>
        <w:rPr>
          <w:rFonts w:hint="eastAsia" w:ascii="Times New Roman" w:hAnsi="Times New Roman"/>
          <w:color w:val="000000"/>
          <w:kern w:val="0"/>
          <w:szCs w:val="32"/>
        </w:rPr>
        <w:t>（含</w:t>
      </w:r>
      <w:r>
        <w:rPr>
          <w:rFonts w:hint="eastAsia" w:ascii="Times New Roman" w:hAnsi="Times New Roman"/>
          <w:color w:val="000000"/>
          <w:kern w:val="0"/>
          <w:szCs w:val="32"/>
          <w:lang w:eastAsia="zh-CN"/>
        </w:rPr>
        <w:t>全国总代</w:t>
      </w:r>
      <w:r>
        <w:rPr>
          <w:rFonts w:hint="eastAsia" w:ascii="Times New Roman" w:hAnsi="Times New Roman"/>
          <w:color w:val="000000"/>
          <w:kern w:val="0"/>
          <w:szCs w:val="32"/>
        </w:rPr>
        <w:t>）</w:t>
      </w:r>
      <w:r>
        <w:rPr>
          <w:rFonts w:ascii="Times New Roman" w:hAnsi="Times New Roman"/>
          <w:color w:val="000000"/>
          <w:kern w:val="0"/>
          <w:szCs w:val="32"/>
        </w:rPr>
        <w:t>提交以下报名材料：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（1）企业资料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①特医食品</w:t>
      </w:r>
      <w:r>
        <w:rPr>
          <w:rFonts w:hint="eastAsia" w:ascii="Times New Roman" w:hAnsi="Times New Roman" w:eastAsia="仿宋_GB2312" w:cs="Times New Roman"/>
          <w:color w:val="auto"/>
          <w:kern w:val="2"/>
          <w:sz w:val="32"/>
          <w:szCs w:val="32"/>
          <w:lang w:val="en-US" w:eastAsia="zh-CN"/>
        </w:rPr>
        <w:t>生产企业</w:t>
      </w:r>
      <w:r>
        <w:rPr>
          <w:rFonts w:hint="eastAsia" w:ascii="Times New Roman" w:hAnsi="Times New Roman" w:eastAsia="仿宋_GB2312" w:cs="Times New Roman"/>
          <w:color w:val="auto"/>
          <w:kern w:val="2"/>
          <w:sz w:val="32"/>
          <w:szCs w:val="32"/>
        </w:rPr>
        <w:t>，须提交《食品生产许可证》及《食品生产许可品种明细表</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营业执照</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供货承诺函》、法定代表人授权书等。</w:t>
      </w:r>
      <w:bookmarkStart w:id="0" w:name="_GoBack"/>
      <w:bookmarkEnd w:id="0"/>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②特医食品</w:t>
      </w:r>
      <w:r>
        <w:rPr>
          <w:rFonts w:hint="eastAsia" w:ascii="Times New Roman" w:hAnsi="Times New Roman" w:eastAsia="仿宋_GB2312" w:cs="Times New Roman"/>
          <w:color w:val="auto"/>
          <w:kern w:val="2"/>
          <w:sz w:val="32"/>
          <w:szCs w:val="32"/>
          <w:lang w:val="en-US" w:eastAsia="zh-CN"/>
        </w:rPr>
        <w:t>全国总代</w:t>
      </w:r>
      <w:r>
        <w:rPr>
          <w:rFonts w:hint="eastAsia" w:ascii="Times New Roman" w:hAnsi="Times New Roman" w:eastAsia="仿宋_GB2312" w:cs="Times New Roman"/>
          <w:color w:val="auto"/>
          <w:kern w:val="2"/>
          <w:sz w:val="32"/>
          <w:szCs w:val="32"/>
        </w:rPr>
        <w:t>，须提交《食品经营许可证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营业执照》、代理协议书或承诺书、《供货承诺函》、法定代表人授权书等。</w:t>
      </w:r>
    </w:p>
    <w:p>
      <w:pPr>
        <w:shd w:val="clear" w:color="auto" w:fill="FFFFFF"/>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（2）产品资料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①须提交</w:t>
      </w:r>
      <w:r>
        <w:rPr>
          <w:rFonts w:hint="eastAsia" w:ascii="Times New Roman" w:hAnsi="Times New Roman" w:eastAsia="仿宋_GB2312" w:cs="Times New Roman"/>
          <w:color w:val="auto"/>
          <w:kern w:val="2"/>
          <w:sz w:val="32"/>
          <w:szCs w:val="32"/>
          <w:lang w:val="en-US" w:eastAsia="zh-CN"/>
        </w:rPr>
        <w:t>有效的</w:t>
      </w:r>
      <w:r>
        <w:rPr>
          <w:rFonts w:hint="eastAsia" w:ascii="Times New Roman" w:hAnsi="Times New Roman" w:eastAsia="仿宋_GB2312" w:cs="Times New Roman"/>
          <w:color w:val="auto"/>
          <w:kern w:val="2"/>
          <w:sz w:val="32"/>
          <w:szCs w:val="32"/>
        </w:rPr>
        <w:t>《特殊医学用途配方食品注册证书》、有效的产品质量标准、产品说明书、产品标签、最新批次检验报告等资料。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②上述生产（代理）企业所需提交的全部文件材料及往来函电均使用中文（外文资料须提供相应中文翻译文本）。</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二</w:t>
      </w:r>
      <w:r>
        <w:rPr>
          <w:rFonts w:hint="eastAsia" w:ascii="Times New Roman" w:hAnsi="Times New Roman" w:eastAsia="黑体" w:cs="Times New Roman"/>
          <w:color w:val="auto"/>
          <w:kern w:val="2"/>
          <w:sz w:val="32"/>
          <w:szCs w:val="32"/>
        </w:rPr>
        <w:t>、配送企业报名要求</w:t>
      </w:r>
    </w:p>
    <w:p>
      <w:pPr>
        <w:widowControl/>
        <w:shd w:val="clear" w:color="auto" w:fill="FFFFFF"/>
        <w:ind w:firstLine="640" w:firstLineChars="200"/>
        <w:jc w:val="both"/>
        <w:rPr>
          <w:rFonts w:eastAsia="仿宋_GB2312"/>
          <w:color w:val="000000"/>
          <w:kern w:val="0"/>
          <w:sz w:val="32"/>
          <w:szCs w:val="32"/>
        </w:rPr>
      </w:pPr>
      <w:r>
        <w:rPr>
          <w:rFonts w:eastAsia="仿宋_GB2312"/>
          <w:color w:val="000000"/>
          <w:kern w:val="0"/>
          <w:sz w:val="32"/>
          <w:szCs w:val="32"/>
        </w:rPr>
        <w:t>1.凡符合条件的</w:t>
      </w:r>
      <w:r>
        <w:rPr>
          <w:rFonts w:hint="eastAsia" w:eastAsia="仿宋_GB2312"/>
          <w:color w:val="000000"/>
          <w:kern w:val="0"/>
          <w:sz w:val="32"/>
          <w:szCs w:val="32"/>
        </w:rPr>
        <w:t>特医食品</w:t>
      </w:r>
      <w:r>
        <w:rPr>
          <w:rFonts w:eastAsia="仿宋_GB2312"/>
          <w:color w:val="000000"/>
          <w:kern w:val="0"/>
          <w:sz w:val="32"/>
          <w:szCs w:val="32"/>
        </w:rPr>
        <w:t>配送企业</w:t>
      </w:r>
      <w:r>
        <w:rPr>
          <w:rFonts w:hint="eastAsia" w:eastAsia="仿宋_GB2312"/>
          <w:color w:val="000000"/>
          <w:kern w:val="0"/>
          <w:sz w:val="32"/>
          <w:szCs w:val="32"/>
        </w:rPr>
        <w:t>均可在</w:t>
      </w:r>
      <w:r>
        <w:rPr>
          <w:rFonts w:hint="eastAsia" w:eastAsia="仿宋_GB2312"/>
          <w:color w:val="000000"/>
          <w:kern w:val="0"/>
          <w:sz w:val="32"/>
          <w:szCs w:val="32"/>
          <w:lang w:val="en-US" w:eastAsia="zh-CN"/>
        </w:rPr>
        <w:t>交易平台</w:t>
      </w:r>
      <w:r>
        <w:rPr>
          <w:rFonts w:eastAsia="仿宋_GB2312"/>
          <w:color w:val="000000"/>
          <w:kern w:val="0"/>
          <w:sz w:val="32"/>
          <w:szCs w:val="32"/>
        </w:rPr>
        <w:t>报名。报名企业应符合以下条件：</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（1）依法取得《食品经营许可证》或仅销售预包装食品备案及《营业执照》。</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（2）企业未被列入广东省药品非诚信交易名单或广东省市场监管部门药品违法违规企业黑名单。</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（3）具有履行合同必须具备的供应保障能力。</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（4）法律、法规规定的其他条件。</w:t>
      </w:r>
    </w:p>
    <w:p>
      <w:pPr>
        <w:widowControl/>
        <w:shd w:val="clear" w:color="auto" w:fill="FFFFFF"/>
        <w:ind w:firstLine="640" w:firstLineChars="200"/>
        <w:jc w:val="left"/>
        <w:rPr>
          <w:rFonts w:eastAsia="仿宋_GB2312"/>
          <w:color w:val="000000"/>
          <w:kern w:val="0"/>
          <w:sz w:val="32"/>
          <w:szCs w:val="32"/>
        </w:rPr>
      </w:pPr>
      <w:r>
        <w:rPr>
          <w:rFonts w:hint="eastAsia" w:eastAsia="仿宋_GB2312"/>
          <w:color w:val="000000"/>
          <w:kern w:val="0"/>
          <w:sz w:val="32"/>
          <w:szCs w:val="32"/>
          <w:lang w:val="en-US" w:eastAsia="zh-CN"/>
        </w:rPr>
        <w:t>2.</w:t>
      </w:r>
      <w:r>
        <w:rPr>
          <w:rFonts w:hint="eastAsia" w:eastAsia="仿宋_GB2312"/>
          <w:color w:val="000000"/>
          <w:kern w:val="0"/>
          <w:sz w:val="32"/>
          <w:szCs w:val="32"/>
        </w:rPr>
        <w:t>配送企业提交以下报名材料：</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（1）《食品经营许可证》或仅销售预包装食品备案</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营业执照》《配送承诺函</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及</w:t>
      </w:r>
      <w:r>
        <w:rPr>
          <w:rFonts w:hint="eastAsia" w:ascii="Times New Roman" w:hAnsi="Times New Roman" w:eastAsia="仿宋_GB2312" w:cs="Times New Roman"/>
          <w:color w:val="auto"/>
          <w:kern w:val="2"/>
          <w:sz w:val="32"/>
          <w:szCs w:val="32"/>
        </w:rPr>
        <w:t>法定代表人授权书等。</w:t>
      </w:r>
    </w:p>
    <w:p>
      <w:pPr>
        <w:pStyle w:val="2"/>
        <w:widowControl w:val="0"/>
        <w:spacing w:line="560" w:lineRule="exact"/>
        <w:ind w:left="0" w:leftChars="0"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（2）配送企业提交的所有文件材料及往来函电均使用中文（外文资料须提供相应中文翻译文本</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三</w:t>
      </w:r>
      <w:r>
        <w:rPr>
          <w:rFonts w:hint="eastAsia" w:ascii="Times New Roman" w:hAnsi="Times New Roman" w:eastAsia="黑体" w:cs="Times New Roman"/>
          <w:color w:val="auto"/>
          <w:kern w:val="2"/>
          <w:sz w:val="32"/>
          <w:szCs w:val="32"/>
        </w:rPr>
        <w:t>、采购单位报名</w:t>
      </w:r>
    </w:p>
    <w:p>
      <w:pPr>
        <w:widowControl w:val="0"/>
        <w:spacing w:line="560" w:lineRule="exact"/>
        <w:ind w:firstLine="640" w:firstLineChars="200"/>
        <w:jc w:val="both"/>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医疗机构</w:t>
      </w:r>
      <w:r>
        <w:rPr>
          <w:rFonts w:hint="eastAsia" w:ascii="Times New Roman" w:hAnsi="Times New Roman" w:eastAsia="仿宋_GB2312" w:cs="Times New Roman"/>
          <w:color w:val="000000"/>
          <w:kern w:val="0"/>
          <w:sz w:val="32"/>
          <w:szCs w:val="32"/>
          <w:lang w:val="en-US" w:eastAsia="zh-CN"/>
        </w:rPr>
        <w:t>需</w:t>
      </w:r>
      <w:r>
        <w:rPr>
          <w:rFonts w:hint="eastAsia" w:ascii="Times New Roman" w:hAnsi="Times New Roman" w:eastAsia="仿宋_GB2312" w:cs="Times New Roman"/>
          <w:color w:val="000000"/>
          <w:kern w:val="0"/>
          <w:sz w:val="32"/>
          <w:szCs w:val="32"/>
        </w:rPr>
        <w:t>提交以下报名材料：公立医疗机构需提供《医疗机构执业许可证</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事业单位法人证</w:t>
      </w:r>
      <w:r>
        <w:rPr>
          <w:rFonts w:hint="eastAsia" w:ascii="Times New Roman" w:hAnsi="Times New Roman" w:eastAsia="仿宋_GB2312" w:cs="Times New Roman"/>
          <w:color w:val="000000"/>
          <w:kern w:val="0"/>
          <w:sz w:val="32"/>
          <w:szCs w:val="32"/>
          <w:lang w:val="en-US" w:eastAsia="zh-CN"/>
        </w:rPr>
        <w:t>书</w:t>
      </w:r>
      <w:r>
        <w:rPr>
          <w:rFonts w:hint="eastAsia" w:ascii="Times New Roman" w:hAnsi="Times New Roman" w:eastAsia="仿宋_GB2312" w:cs="Times New Roman"/>
          <w:color w:val="000000"/>
          <w:kern w:val="0"/>
          <w:sz w:val="32"/>
          <w:szCs w:val="32"/>
        </w:rPr>
        <w:t>》及法定代表人授权书。民营医疗机构需另外提供《营业执照》或《民办非企业单位登记证书》及法定代表人授权书。</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四</w:t>
      </w:r>
      <w:r>
        <w:rPr>
          <w:rFonts w:hint="eastAsia" w:ascii="Times New Roman" w:hAnsi="Times New Roman" w:eastAsia="黑体" w:cs="Times New Roman"/>
          <w:color w:val="auto"/>
          <w:kern w:val="2"/>
          <w:sz w:val="32"/>
          <w:szCs w:val="32"/>
        </w:rPr>
        <w:t>、报名基本流程</w:t>
      </w:r>
    </w:p>
    <w:p>
      <w:pPr>
        <w:widowControl/>
        <w:shd w:val="clear" w:color="auto" w:fill="FFFFFF"/>
        <w:ind w:firstLine="640"/>
        <w:jc w:val="both"/>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特医食品</w:t>
      </w:r>
      <w:r>
        <w:rPr>
          <w:rFonts w:hint="eastAsia" w:ascii="Times New Roman" w:hAnsi="Times New Roman" w:eastAsia="仿宋_GB2312" w:cs="Times New Roman"/>
          <w:color w:val="000000"/>
          <w:kern w:val="0"/>
          <w:sz w:val="32"/>
          <w:szCs w:val="32"/>
        </w:rPr>
        <w:t>生产企业、配送企业和采购单位登录</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进行会员注册。</w:t>
      </w:r>
    </w:p>
    <w:p>
      <w:pPr>
        <w:widowControl/>
        <w:shd w:val="clear" w:color="auto" w:fill="FFFFFF"/>
        <w:ind w:firstLine="640"/>
        <w:jc w:val="both"/>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对报名企业及采购单位进行会员资质审核。资质审核通过后，配送企业和采购方视为完成报名工作，</w:t>
      </w:r>
      <w:r>
        <w:rPr>
          <w:rFonts w:hint="eastAsia" w:ascii="Times New Roman" w:hAnsi="Times New Roman" w:eastAsia="仿宋_GB2312" w:cs="Times New Roman"/>
          <w:color w:val="000000"/>
          <w:kern w:val="0"/>
          <w:sz w:val="32"/>
          <w:szCs w:val="32"/>
          <w:lang w:eastAsia="zh-CN"/>
        </w:rPr>
        <w:t>特医食品</w:t>
      </w:r>
      <w:r>
        <w:rPr>
          <w:rFonts w:hint="eastAsia" w:ascii="Times New Roman" w:hAnsi="Times New Roman" w:eastAsia="仿宋_GB2312" w:cs="Times New Roman"/>
          <w:color w:val="000000"/>
          <w:kern w:val="0"/>
          <w:sz w:val="32"/>
          <w:szCs w:val="32"/>
        </w:rPr>
        <w:t>生产企业需上传本企业报名产品相关资质材料。</w:t>
      </w:r>
    </w:p>
    <w:p>
      <w:pPr>
        <w:widowControl/>
        <w:shd w:val="clear" w:color="auto" w:fill="FFFFFF"/>
        <w:ind w:firstLine="640"/>
        <w:jc w:val="both"/>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对</w:t>
      </w:r>
      <w:r>
        <w:rPr>
          <w:rFonts w:hint="eastAsia" w:ascii="Times New Roman" w:hAnsi="Times New Roman" w:eastAsia="仿宋_GB2312" w:cs="Times New Roman"/>
          <w:color w:val="000000"/>
          <w:kern w:val="0"/>
          <w:sz w:val="32"/>
          <w:szCs w:val="32"/>
          <w:lang w:eastAsia="zh-CN"/>
        </w:rPr>
        <w:t>特医食品</w:t>
      </w:r>
      <w:r>
        <w:rPr>
          <w:rFonts w:hint="eastAsia" w:ascii="Times New Roman" w:hAnsi="Times New Roman" w:eastAsia="仿宋_GB2312" w:cs="Times New Roman"/>
          <w:color w:val="000000"/>
          <w:kern w:val="0"/>
          <w:sz w:val="32"/>
          <w:szCs w:val="32"/>
        </w:rPr>
        <w:t>生产企业提交的产品资料进行审核。审核通过后，视为相关产品报名生效。生产企业可在</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上选定已注册的配送企业作为配送商。</w:t>
      </w:r>
    </w:p>
    <w:p>
      <w:pPr>
        <w:widowControl w:val="0"/>
        <w:spacing w:line="560" w:lineRule="exact"/>
        <w:ind w:firstLine="640" w:firstLineChars="200"/>
        <w:jc w:val="both"/>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lang w:val="en-US" w:eastAsia="zh-CN"/>
        </w:rPr>
        <w:t>五</w:t>
      </w:r>
      <w:r>
        <w:rPr>
          <w:rFonts w:hint="eastAsia" w:ascii="Times New Roman" w:hAnsi="Times New Roman" w:eastAsia="黑体" w:cs="Times New Roman"/>
          <w:color w:val="auto"/>
          <w:kern w:val="2"/>
          <w:sz w:val="32"/>
          <w:szCs w:val="32"/>
        </w:rPr>
        <w:t>、产品报名材料及要求</w:t>
      </w:r>
    </w:p>
    <w:p>
      <w:pPr>
        <w:widowControl/>
        <w:shd w:val="clear" w:color="auto" w:fill="FFFFFF"/>
        <w:spacing w:line="560" w:lineRule="exact"/>
        <w:ind w:firstLine="645"/>
        <w:jc w:val="both"/>
        <w:rPr>
          <w:rFonts w:hint="eastAsia" w:ascii="仿宋_GB2312" w:hAnsi="宋体" w:eastAsia="仿宋_GB2312" w:cs="Times New Roman"/>
          <w:kern w:val="0"/>
          <w:sz w:val="32"/>
          <w:szCs w:val="20"/>
        </w:rPr>
      </w:pPr>
      <w:r>
        <w:rPr>
          <w:rFonts w:hint="eastAsia" w:ascii="仿宋_GB2312" w:hAnsi="宋体" w:eastAsia="仿宋_GB2312" w:cs="Times New Roman"/>
          <w:kern w:val="0"/>
          <w:sz w:val="32"/>
          <w:szCs w:val="20"/>
        </w:rPr>
        <w:t>特医食品生产企业产品报名材料请按以下表格要求准备，并在系统填报和提交。</w:t>
      </w:r>
    </w:p>
    <w:p>
      <w:pPr>
        <w:widowControl/>
        <w:shd w:val="clear" w:color="auto" w:fill="FFFFFF"/>
        <w:spacing w:line="560" w:lineRule="exact"/>
        <w:ind w:firstLine="645"/>
        <w:jc w:val="left"/>
        <w:rPr>
          <w:rFonts w:hint="eastAsia" w:ascii="仿宋_GB2312" w:hAnsi="宋体" w:eastAsia="仿宋_GB2312" w:cs="Times New Roman"/>
          <w:kern w:val="0"/>
          <w:sz w:val="32"/>
          <w:szCs w:val="20"/>
        </w:rPr>
      </w:pPr>
      <w:r>
        <w:rPr>
          <w:rFonts w:hint="eastAsia" w:ascii="仿宋_GB2312" w:eastAsia="仿宋_GB2312" w:cs="Times New Roman"/>
          <w:kern w:val="0"/>
          <w:sz w:val="32"/>
          <w:szCs w:val="20"/>
          <w:lang w:eastAsia="zh-CN"/>
        </w:rPr>
        <w:t>（</w:t>
      </w:r>
      <w:r>
        <w:rPr>
          <w:rFonts w:hint="eastAsia" w:ascii="仿宋_GB2312" w:eastAsia="仿宋_GB2312" w:cs="Times New Roman"/>
          <w:kern w:val="0"/>
          <w:sz w:val="32"/>
          <w:szCs w:val="20"/>
          <w:lang w:val="en-US" w:eastAsia="zh-CN"/>
        </w:rPr>
        <w:t>一</w:t>
      </w:r>
      <w:r>
        <w:rPr>
          <w:rFonts w:hint="eastAsia" w:ascii="仿宋_GB2312" w:eastAsia="仿宋_GB2312" w:cs="Times New Roman"/>
          <w:kern w:val="0"/>
          <w:sz w:val="32"/>
          <w:szCs w:val="20"/>
          <w:lang w:eastAsia="zh-CN"/>
        </w:rPr>
        <w:t>）</w:t>
      </w:r>
      <w:r>
        <w:rPr>
          <w:rFonts w:hint="eastAsia" w:ascii="仿宋_GB2312" w:hAnsi="宋体" w:eastAsia="仿宋_GB2312" w:cs="Times New Roman"/>
          <w:kern w:val="0"/>
          <w:sz w:val="32"/>
          <w:szCs w:val="20"/>
        </w:rPr>
        <w:t>产品报名材料准备</w:t>
      </w:r>
    </w:p>
    <w:p>
      <w:pPr>
        <w:widowControl w:val="0"/>
        <w:numPr>
          <w:ilvl w:val="0"/>
          <w:numId w:val="0"/>
        </w:numPr>
        <w:spacing w:line="560" w:lineRule="exact"/>
        <w:ind w:firstLine="2409" w:firstLineChars="1000"/>
        <w:jc w:val="both"/>
        <w:rPr>
          <w:rFonts w:ascii="仿宋_GB2312" w:hAnsi="仿宋_GB2312" w:eastAsia="仿宋_GB2312" w:cs="仿宋_GB2312"/>
          <w:color w:val="auto"/>
        </w:rPr>
      </w:pPr>
      <w:r>
        <w:rPr>
          <w:rFonts w:hint="eastAsia" w:ascii="仿宋_GB2312" w:hAnsi="仿宋_GB2312" w:eastAsia="仿宋_GB2312" w:cs="仿宋_GB2312"/>
          <w:b/>
          <w:color w:val="auto"/>
          <w:lang w:val="en-US" w:eastAsia="zh-CN"/>
        </w:rPr>
        <w:t>表1</w:t>
      </w:r>
      <w:r>
        <w:rPr>
          <w:rFonts w:hint="eastAsia" w:ascii="仿宋_GB2312" w:hAnsi="仿宋_GB2312" w:eastAsia="仿宋_GB2312" w:cs="仿宋_GB2312"/>
          <w:b/>
          <w:color w:val="auto"/>
        </w:rPr>
        <w:t xml:space="preserve"> 特医食品</w:t>
      </w:r>
      <w:r>
        <w:rPr>
          <w:rFonts w:hint="eastAsia" w:ascii="仿宋_GB2312" w:hAnsi="仿宋_GB2312" w:eastAsia="仿宋_GB2312" w:cs="仿宋_GB2312"/>
          <w:b/>
          <w:color w:val="auto"/>
          <w:lang w:val="en-US" w:eastAsia="zh-CN"/>
        </w:rPr>
        <w:t>生产企业</w:t>
      </w:r>
      <w:r>
        <w:rPr>
          <w:rFonts w:hint="eastAsia" w:ascii="仿宋_GB2312" w:hAnsi="仿宋_GB2312" w:eastAsia="仿宋_GB2312" w:cs="仿宋_GB2312"/>
          <w:b/>
          <w:bCs/>
          <w:color w:val="auto"/>
        </w:rPr>
        <w:t>材料清单</w:t>
      </w:r>
    </w:p>
    <w:tbl>
      <w:tblPr>
        <w:tblStyle w:val="10"/>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33"/>
        <w:gridCol w:w="3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序号</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材料名称</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ascii="仿宋_GB2312" w:hAnsi="仿宋_GB2312" w:eastAsia="仿宋_GB2312" w:cs="仿宋_GB2312"/>
                <w:color w:val="auto"/>
              </w:rPr>
              <w:t>1</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特殊医学用途配方食品注册证书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rPr>
            </w:pPr>
            <w:r>
              <w:rPr>
                <w:rFonts w:ascii="仿宋_GB2312" w:hAnsi="仿宋_GB2312" w:eastAsia="仿宋_GB2312" w:cs="仿宋_GB2312"/>
                <w:color w:val="auto"/>
              </w:rPr>
              <w:t>2</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产品质量标准</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ascii="仿宋_GB2312" w:hAnsi="仿宋_GB2312" w:eastAsia="仿宋_GB2312" w:cs="仿宋_GB2312"/>
                <w:color w:val="auto"/>
              </w:rPr>
              <w:t>3</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产品说明书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ascii="仿宋_GB2312" w:hAnsi="仿宋_GB2312" w:eastAsia="仿宋_GB2312" w:cs="仿宋_GB2312"/>
                <w:color w:val="auto"/>
              </w:rPr>
              <w:t>4</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产品标签</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sz w:val="24"/>
                <w:szCs w:val="24"/>
                <w:lang w:val="en-US" w:eastAsia="zh-CN" w:bidi="ar-SA"/>
              </w:rPr>
            </w:pPr>
            <w:r>
              <w:rPr>
                <w:rFonts w:ascii="仿宋_GB2312" w:hAnsi="仿宋_GB2312" w:eastAsia="仿宋_GB2312" w:cs="仿宋_GB2312"/>
                <w:color w:val="auto"/>
              </w:rPr>
              <w:t>5</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rPr>
              <w:t>最新批次食品检验报告</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ind w:left="240" w:leftChars="100"/>
              <w:rPr>
                <w:rFonts w:ascii="仿宋_GB2312" w:hAnsi="仿宋_GB2312" w:eastAsia="仿宋_GB2312" w:cs="仿宋_GB2312"/>
                <w:color w:val="auto"/>
              </w:rPr>
            </w:pPr>
            <w:r>
              <w:rPr>
                <w:rFonts w:hint="eastAsia" w:ascii="仿宋_GB2312" w:hAnsi="仿宋_GB2312" w:eastAsia="仿宋_GB2312" w:cs="仿宋_GB2312"/>
                <w:color w:val="auto"/>
              </w:rPr>
              <w:t>备注：序号1-</w:t>
            </w:r>
            <w:r>
              <w:rPr>
                <w:rFonts w:ascii="仿宋_GB2312" w:hAnsi="仿宋_GB2312" w:eastAsia="仿宋_GB2312" w:cs="仿宋_GB2312"/>
                <w:color w:val="auto"/>
              </w:rPr>
              <w:t>5</w:t>
            </w:r>
            <w:r>
              <w:rPr>
                <w:rFonts w:hint="eastAsia" w:ascii="仿宋_GB2312" w:hAnsi="仿宋_GB2312" w:eastAsia="仿宋_GB2312" w:cs="仿宋_GB2312"/>
                <w:color w:val="auto"/>
              </w:rPr>
              <w:t>按照要求上传加盖单位公章的扫描件或复印件。</w:t>
            </w:r>
          </w:p>
        </w:tc>
      </w:tr>
    </w:tbl>
    <w:p>
      <w:pPr>
        <w:autoSpaceDE w:val="0"/>
        <w:autoSpaceDN w:val="0"/>
        <w:adjustRightInd w:val="0"/>
        <w:spacing w:line="560" w:lineRule="exact"/>
        <w:jc w:val="both"/>
        <w:rPr>
          <w:rFonts w:ascii="仿宋_GB2312" w:hAnsi="仿宋_GB2312" w:eastAsia="仿宋_GB2312" w:cs="仿宋_GB2312"/>
          <w:b/>
          <w:bCs/>
          <w:color w:val="auto"/>
        </w:rPr>
      </w:pPr>
    </w:p>
    <w:p>
      <w:pPr>
        <w:autoSpaceDE w:val="0"/>
        <w:autoSpaceDN w:val="0"/>
        <w:adjustRightInd w:val="0"/>
        <w:spacing w:line="5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表</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 xml:space="preserve">  特医食品</w:t>
      </w:r>
      <w:r>
        <w:rPr>
          <w:rFonts w:hint="eastAsia" w:ascii="仿宋_GB2312" w:hAnsi="仿宋_GB2312" w:eastAsia="仿宋_GB2312" w:cs="仿宋_GB2312"/>
          <w:b/>
          <w:bCs/>
          <w:color w:val="auto"/>
          <w:lang w:val="en-US" w:eastAsia="zh-CN"/>
        </w:rPr>
        <w:t>全国总代</w:t>
      </w:r>
      <w:r>
        <w:rPr>
          <w:rFonts w:hint="eastAsia" w:ascii="仿宋_GB2312" w:hAnsi="仿宋_GB2312" w:eastAsia="仿宋_GB2312" w:cs="仿宋_GB2312"/>
          <w:b/>
          <w:bCs/>
          <w:color w:val="auto"/>
        </w:rPr>
        <w:t>材料清单</w:t>
      </w:r>
    </w:p>
    <w:tbl>
      <w:tblPr>
        <w:tblStyle w:val="10"/>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8"/>
        <w:gridCol w:w="4433"/>
        <w:gridCol w:w="3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序号</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b/>
                <w:color w:val="auto"/>
              </w:rPr>
            </w:pPr>
            <w:r>
              <w:rPr>
                <w:rFonts w:hint="eastAsia" w:ascii="仿宋_GB2312" w:hAnsi="仿宋_GB2312" w:eastAsia="仿宋_GB2312" w:cs="仿宋_GB2312"/>
                <w:b/>
                <w:color w:val="auto"/>
              </w:rPr>
              <w:t>材料名称</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b/>
                <w:bCs/>
                <w:color w:val="auto"/>
              </w:rPr>
              <w:t>材料要求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特殊医学用途配方食品注册证书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代理协议书或承诺书（自拟）</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产品质量标准</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产品说明书</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bCs/>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产品标签</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p>
        </w:tc>
        <w:tc>
          <w:tcPr>
            <w:tcW w:w="44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最新批次食品检验报告</w:t>
            </w:r>
          </w:p>
        </w:tc>
        <w:tc>
          <w:tcPr>
            <w:tcW w:w="34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扫描件或复印件加盖单位</w:t>
            </w:r>
            <w:r>
              <w:rPr>
                <w:rFonts w:hint="eastAsia" w:ascii="仿宋_GB2312" w:hAnsi="仿宋_GB2312" w:eastAsia="仿宋_GB2312" w:cs="仿宋_GB2312"/>
                <w:color w:val="auto"/>
                <w:lang w:eastAsia="zh-CN"/>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6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60" w:lineRule="exact"/>
              <w:rPr>
                <w:rFonts w:ascii="仿宋_GB2312" w:hAnsi="仿宋_GB2312" w:eastAsia="仿宋_GB2312" w:cs="仿宋_GB2312"/>
                <w:bCs/>
                <w:color w:val="auto"/>
              </w:rPr>
            </w:pPr>
            <w:r>
              <w:rPr>
                <w:rFonts w:hint="eastAsia" w:ascii="仿宋_GB2312" w:hAnsi="仿宋_GB2312" w:eastAsia="仿宋_GB2312" w:cs="仿宋_GB2312"/>
                <w:b/>
                <w:color w:val="auto"/>
              </w:rPr>
              <w:t>备注：</w:t>
            </w:r>
            <w:r>
              <w:rPr>
                <w:rFonts w:hint="eastAsia" w:ascii="仿宋_GB2312" w:hAnsi="仿宋_GB2312" w:eastAsia="仿宋_GB2312" w:cs="仿宋_GB2312"/>
                <w:bCs/>
                <w:color w:val="auto"/>
              </w:rPr>
              <w:t>（1）序号1-</w:t>
            </w:r>
            <w:r>
              <w:rPr>
                <w:rFonts w:hint="eastAsia" w:ascii="仿宋_GB2312" w:hAnsi="仿宋_GB2312" w:eastAsia="仿宋_GB2312" w:cs="仿宋_GB2312"/>
                <w:bCs/>
                <w:color w:val="auto"/>
                <w:lang w:val="en-US" w:eastAsia="zh-CN"/>
              </w:rPr>
              <w:t>6</w:t>
            </w:r>
            <w:r>
              <w:rPr>
                <w:rFonts w:hint="eastAsia" w:ascii="仿宋_GB2312" w:hAnsi="仿宋_GB2312" w:eastAsia="仿宋_GB2312" w:cs="仿宋_GB2312"/>
                <w:bCs/>
                <w:color w:val="auto"/>
              </w:rPr>
              <w:t>按照要求上传加盖单位公章的扫描件或复印件。（2）所有材料均使用中文（外文资料必须提供中文翻译文本）。</w:t>
            </w:r>
          </w:p>
        </w:tc>
      </w:tr>
    </w:tbl>
    <w:p>
      <w:pPr>
        <w:shd w:val="clear" w:color="auto" w:fill="FFFFFF"/>
        <w:spacing w:line="560" w:lineRule="exact"/>
        <w:ind w:firstLine="645"/>
        <w:rPr>
          <w:rFonts w:ascii="仿宋_GB2312" w:hAnsi="仿宋_GB2312" w:eastAsia="仿宋_GB2312" w:cs="仿宋_GB2312"/>
          <w:b/>
          <w:bCs/>
          <w:color w:val="auto"/>
          <w:sz w:val="21"/>
          <w:szCs w:val="18"/>
        </w:rPr>
      </w:pP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（二）系统填报及提交</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登录网址：</w:t>
      </w:r>
      <w:r>
        <w:rPr>
          <w:rFonts w:hint="eastAsia" w:ascii="Times New Roman" w:hAnsi="Times New Roman" w:eastAsia="仿宋_GB2312" w:cs="Times New Roman"/>
          <w:color w:val="000000"/>
          <w:kern w:val="0"/>
          <w:sz w:val="24"/>
          <w:szCs w:val="24"/>
        </w:rPr>
        <w:t>http://yp.gdyjs.cn:9020/member/register/loginNewTy.do。</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rPr>
        <w:t>填报及提交路径：登录后，通过“产品管理-医学营养食品列表-新增”进行产品新增，选择所需新增产品类型、填写完整所需新增产品信息并上传相关附件后提交审核，审核通过后产品“数据状态”变为“生效中”即完成产品新增报名。</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（三）补充说明</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1.交易平台</w:t>
      </w:r>
      <w:r>
        <w:rPr>
          <w:rFonts w:hint="eastAsia" w:ascii="Times New Roman" w:hAnsi="Times New Roman" w:eastAsia="仿宋_GB2312" w:cs="Times New Roman"/>
          <w:color w:val="000000"/>
          <w:kern w:val="0"/>
          <w:sz w:val="32"/>
          <w:szCs w:val="32"/>
        </w:rPr>
        <w:t>召集各企业方进行价格谈判和采购工作，不作任何形式的加成，不向医疗机构收取任何的服务费用。</w:t>
      </w:r>
      <w:r>
        <w:rPr>
          <w:rFonts w:hint="eastAsia" w:ascii="Times New Roman" w:hAnsi="Times New Roman" w:eastAsia="仿宋_GB2312" w:cs="Times New Roman"/>
          <w:color w:val="000000"/>
          <w:kern w:val="0"/>
          <w:sz w:val="32"/>
          <w:szCs w:val="32"/>
          <w:lang w:val="en-US" w:eastAsia="zh-CN"/>
        </w:rPr>
        <w:t>企业自主申报的挂网价格不高于市场上所有渠道（包括电商、零售、药店等）的最低终端价，且挂网价格≤最低终端价/1.15</w:t>
      </w:r>
      <w:r>
        <w:rPr>
          <w:rFonts w:hint="eastAsia" w:ascii="Times New Roman" w:hAnsi="Times New Roman" w:eastAsia="仿宋_GB2312" w:cs="Times New Roman"/>
          <w:color w:val="000000"/>
          <w:kern w:val="0"/>
          <w:sz w:val="32"/>
          <w:szCs w:val="32"/>
        </w:rPr>
        <w:t>。如发现企业挂网后违反价格规则，</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有权要求相关企业进行说明。企业可在规定时间内进行申诉，申诉成功可继续参与挂网交易，申诉不成功则按</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要求调整价格。</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有权对出现3次以上的价格违约证据并申诉不成功的企业暂停所有临床营养产品交易工作。</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系统将自动下架1年内未有交易记录的挂网产品。</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生产企业可以在</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系统中的配送商库中选定配送商。</w:t>
      </w:r>
    </w:p>
    <w:p>
      <w:pPr>
        <w:widowControl/>
        <w:shd w:val="clear" w:color="auto" w:fill="FFFFFF"/>
        <w:ind w:firstLine="64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rPr>
        <w:t>采购单位在</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下单后，配送商需在规定时间内将产品配送至相关机构或指定收货地点。如因配送不及时或其他原因被采购单位屡次投诉的，</w:t>
      </w:r>
      <w:r>
        <w:rPr>
          <w:rFonts w:hint="eastAsia" w:ascii="Times New Roman" w:hAnsi="Times New Roman" w:eastAsia="仿宋_GB2312" w:cs="Times New Roman"/>
          <w:color w:val="000000"/>
          <w:kern w:val="0"/>
          <w:sz w:val="32"/>
          <w:szCs w:val="32"/>
          <w:lang w:eastAsia="zh-CN"/>
        </w:rPr>
        <w:t>交易平台</w:t>
      </w:r>
      <w:r>
        <w:rPr>
          <w:rFonts w:hint="eastAsia" w:ascii="Times New Roman" w:hAnsi="Times New Roman" w:eastAsia="仿宋_GB2312" w:cs="Times New Roman"/>
          <w:color w:val="000000"/>
          <w:kern w:val="0"/>
          <w:sz w:val="32"/>
          <w:szCs w:val="32"/>
        </w:rPr>
        <w:t>将暂停该公司配送权限。</w:t>
      </w:r>
    </w:p>
    <w:p>
      <w:pPr>
        <w:spacing w:line="560" w:lineRule="exact"/>
        <w:rPr>
          <w:rFonts w:ascii="仿宋" w:hAnsi="仿宋" w:eastAsia="仿宋" w:cs="仿宋"/>
          <w:b/>
          <w:bCs/>
          <w:color w:val="auto"/>
          <w:sz w:val="20"/>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B0604020202020204"/>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NmMxMGJjZDc5OWNhYjViN2UzNjE2NGVmNGM1MTUifQ=="/>
    <w:docVar w:name="KGWebUrl" w:val="https://oa.gdaee.com.cn/sys/attachment/sys_att_main/jg_service.jsp"/>
    <w:docVar w:name="KSO_WPS_MARK_KEY" w:val="1e83f80b-85f1-4c04-987e-3f0a8a668ae8"/>
  </w:docVars>
  <w:rsids>
    <w:rsidRoot w:val="42A97C91"/>
    <w:rsid w:val="0005648A"/>
    <w:rsid w:val="000975CB"/>
    <w:rsid w:val="000F529C"/>
    <w:rsid w:val="00124A7A"/>
    <w:rsid w:val="00136C9E"/>
    <w:rsid w:val="00157D0A"/>
    <w:rsid w:val="001B39F3"/>
    <w:rsid w:val="001B71FB"/>
    <w:rsid w:val="001B7D6C"/>
    <w:rsid w:val="001D776A"/>
    <w:rsid w:val="0020438E"/>
    <w:rsid w:val="00243990"/>
    <w:rsid w:val="0024534F"/>
    <w:rsid w:val="002A2903"/>
    <w:rsid w:val="002A5EE4"/>
    <w:rsid w:val="003027E4"/>
    <w:rsid w:val="00306472"/>
    <w:rsid w:val="00311014"/>
    <w:rsid w:val="00313702"/>
    <w:rsid w:val="00320BE8"/>
    <w:rsid w:val="00321B8C"/>
    <w:rsid w:val="00321FE4"/>
    <w:rsid w:val="003237A8"/>
    <w:rsid w:val="00335078"/>
    <w:rsid w:val="00343D84"/>
    <w:rsid w:val="00355F25"/>
    <w:rsid w:val="003570A2"/>
    <w:rsid w:val="0037015C"/>
    <w:rsid w:val="003801D9"/>
    <w:rsid w:val="003D4FB3"/>
    <w:rsid w:val="003E05DB"/>
    <w:rsid w:val="003E674B"/>
    <w:rsid w:val="00401DDE"/>
    <w:rsid w:val="00424628"/>
    <w:rsid w:val="00424C64"/>
    <w:rsid w:val="00470DAD"/>
    <w:rsid w:val="00470E44"/>
    <w:rsid w:val="00490E0D"/>
    <w:rsid w:val="004A16D3"/>
    <w:rsid w:val="004A3EFC"/>
    <w:rsid w:val="004C676E"/>
    <w:rsid w:val="004D7641"/>
    <w:rsid w:val="00524E3F"/>
    <w:rsid w:val="005277C8"/>
    <w:rsid w:val="00541712"/>
    <w:rsid w:val="0056297C"/>
    <w:rsid w:val="00590982"/>
    <w:rsid w:val="005C482D"/>
    <w:rsid w:val="005D19DF"/>
    <w:rsid w:val="005F3E8E"/>
    <w:rsid w:val="006D3AA9"/>
    <w:rsid w:val="00700F84"/>
    <w:rsid w:val="00726C73"/>
    <w:rsid w:val="00740544"/>
    <w:rsid w:val="007543CD"/>
    <w:rsid w:val="007A6422"/>
    <w:rsid w:val="007B4215"/>
    <w:rsid w:val="007C06FD"/>
    <w:rsid w:val="007C60A2"/>
    <w:rsid w:val="007D299D"/>
    <w:rsid w:val="007D65B5"/>
    <w:rsid w:val="007E6BB3"/>
    <w:rsid w:val="008428EA"/>
    <w:rsid w:val="00854693"/>
    <w:rsid w:val="008648F6"/>
    <w:rsid w:val="008739C5"/>
    <w:rsid w:val="008A6123"/>
    <w:rsid w:val="008C0C4E"/>
    <w:rsid w:val="008D2008"/>
    <w:rsid w:val="008E3678"/>
    <w:rsid w:val="008E7304"/>
    <w:rsid w:val="009056F1"/>
    <w:rsid w:val="0093713C"/>
    <w:rsid w:val="00964FA8"/>
    <w:rsid w:val="009B5D35"/>
    <w:rsid w:val="009C3043"/>
    <w:rsid w:val="009C6023"/>
    <w:rsid w:val="009F455F"/>
    <w:rsid w:val="00A26862"/>
    <w:rsid w:val="00A861DA"/>
    <w:rsid w:val="00A86212"/>
    <w:rsid w:val="00AA7B75"/>
    <w:rsid w:val="00AC2A00"/>
    <w:rsid w:val="00AC6525"/>
    <w:rsid w:val="00AE45D5"/>
    <w:rsid w:val="00AE6C83"/>
    <w:rsid w:val="00B4314B"/>
    <w:rsid w:val="00B61042"/>
    <w:rsid w:val="00BB4831"/>
    <w:rsid w:val="00BD654B"/>
    <w:rsid w:val="00BE3E09"/>
    <w:rsid w:val="00BE4864"/>
    <w:rsid w:val="00BF60F4"/>
    <w:rsid w:val="00C2342F"/>
    <w:rsid w:val="00C3568B"/>
    <w:rsid w:val="00C67B48"/>
    <w:rsid w:val="00C94124"/>
    <w:rsid w:val="00CC07AD"/>
    <w:rsid w:val="00CD32F3"/>
    <w:rsid w:val="00CF16BD"/>
    <w:rsid w:val="00D2598A"/>
    <w:rsid w:val="00D62B83"/>
    <w:rsid w:val="00D7101C"/>
    <w:rsid w:val="00D80C67"/>
    <w:rsid w:val="00E07713"/>
    <w:rsid w:val="00E14E34"/>
    <w:rsid w:val="00E26DEE"/>
    <w:rsid w:val="00E3420E"/>
    <w:rsid w:val="00E53359"/>
    <w:rsid w:val="00E80607"/>
    <w:rsid w:val="00E93CBD"/>
    <w:rsid w:val="00E97CDC"/>
    <w:rsid w:val="00EA212B"/>
    <w:rsid w:val="00EA4601"/>
    <w:rsid w:val="00F05D22"/>
    <w:rsid w:val="00F3778B"/>
    <w:rsid w:val="00F42C5D"/>
    <w:rsid w:val="00F4401A"/>
    <w:rsid w:val="00F80247"/>
    <w:rsid w:val="00F87B6B"/>
    <w:rsid w:val="00FC6BB8"/>
    <w:rsid w:val="00FF2A12"/>
    <w:rsid w:val="0212640A"/>
    <w:rsid w:val="04767C0C"/>
    <w:rsid w:val="05A62BD7"/>
    <w:rsid w:val="060A356C"/>
    <w:rsid w:val="09E944BD"/>
    <w:rsid w:val="0BF4427F"/>
    <w:rsid w:val="0D9064D0"/>
    <w:rsid w:val="0F073DFE"/>
    <w:rsid w:val="11CC15E8"/>
    <w:rsid w:val="12372F05"/>
    <w:rsid w:val="134C29E0"/>
    <w:rsid w:val="13AE5765"/>
    <w:rsid w:val="15E73722"/>
    <w:rsid w:val="17EB2CFF"/>
    <w:rsid w:val="18297288"/>
    <w:rsid w:val="186F6159"/>
    <w:rsid w:val="1885326D"/>
    <w:rsid w:val="18C300BD"/>
    <w:rsid w:val="19A16073"/>
    <w:rsid w:val="19F17E3E"/>
    <w:rsid w:val="1AFF2A2E"/>
    <w:rsid w:val="1BB45899"/>
    <w:rsid w:val="1BB74ECA"/>
    <w:rsid w:val="1C3E30E2"/>
    <w:rsid w:val="1C692E39"/>
    <w:rsid w:val="1D835DC2"/>
    <w:rsid w:val="1DCF3693"/>
    <w:rsid w:val="1F4E3999"/>
    <w:rsid w:val="21B27296"/>
    <w:rsid w:val="235D02F2"/>
    <w:rsid w:val="236F6D3D"/>
    <w:rsid w:val="26C568DA"/>
    <w:rsid w:val="27D32226"/>
    <w:rsid w:val="280C73D5"/>
    <w:rsid w:val="28575047"/>
    <w:rsid w:val="2876247A"/>
    <w:rsid w:val="29280967"/>
    <w:rsid w:val="2B6F05D9"/>
    <w:rsid w:val="2BAB53B1"/>
    <w:rsid w:val="2BE35DB0"/>
    <w:rsid w:val="2CB36135"/>
    <w:rsid w:val="2D1E6D44"/>
    <w:rsid w:val="2F8355CA"/>
    <w:rsid w:val="2F966190"/>
    <w:rsid w:val="31E367AE"/>
    <w:rsid w:val="328015E7"/>
    <w:rsid w:val="33C4294D"/>
    <w:rsid w:val="35492DCC"/>
    <w:rsid w:val="37B26F90"/>
    <w:rsid w:val="37DE04F4"/>
    <w:rsid w:val="37EF7C5B"/>
    <w:rsid w:val="39D72754"/>
    <w:rsid w:val="3A5A52C7"/>
    <w:rsid w:val="3B3D5E7D"/>
    <w:rsid w:val="3B4707C7"/>
    <w:rsid w:val="3B893F22"/>
    <w:rsid w:val="3B974665"/>
    <w:rsid w:val="3CFB6F01"/>
    <w:rsid w:val="3DBB0DC3"/>
    <w:rsid w:val="3E0B069D"/>
    <w:rsid w:val="42165C90"/>
    <w:rsid w:val="42A97C91"/>
    <w:rsid w:val="432D5ADB"/>
    <w:rsid w:val="43741A13"/>
    <w:rsid w:val="47330534"/>
    <w:rsid w:val="48335942"/>
    <w:rsid w:val="48E94252"/>
    <w:rsid w:val="492D7DDD"/>
    <w:rsid w:val="498D1081"/>
    <w:rsid w:val="4D02788B"/>
    <w:rsid w:val="4E470CAA"/>
    <w:rsid w:val="4E6D0EBB"/>
    <w:rsid w:val="4F4C2172"/>
    <w:rsid w:val="50137E07"/>
    <w:rsid w:val="507F6B5A"/>
    <w:rsid w:val="50D747F8"/>
    <w:rsid w:val="514C537E"/>
    <w:rsid w:val="538F043D"/>
    <w:rsid w:val="54CE2D32"/>
    <w:rsid w:val="56655D24"/>
    <w:rsid w:val="58DA669E"/>
    <w:rsid w:val="59F80934"/>
    <w:rsid w:val="5A715E56"/>
    <w:rsid w:val="5AB9400F"/>
    <w:rsid w:val="5EE7198E"/>
    <w:rsid w:val="5F316CB3"/>
    <w:rsid w:val="5FBF0BD3"/>
    <w:rsid w:val="60CD5427"/>
    <w:rsid w:val="64673A88"/>
    <w:rsid w:val="64AB1C44"/>
    <w:rsid w:val="65451832"/>
    <w:rsid w:val="67386679"/>
    <w:rsid w:val="6BBF1117"/>
    <w:rsid w:val="6C0A56A9"/>
    <w:rsid w:val="6D6456C0"/>
    <w:rsid w:val="6EDF4AFD"/>
    <w:rsid w:val="6F4D6A39"/>
    <w:rsid w:val="70A73F27"/>
    <w:rsid w:val="711710AD"/>
    <w:rsid w:val="713F4C6A"/>
    <w:rsid w:val="728F4953"/>
    <w:rsid w:val="72FD67E9"/>
    <w:rsid w:val="746C4F4B"/>
    <w:rsid w:val="774A29CE"/>
    <w:rsid w:val="7820786A"/>
    <w:rsid w:val="799040F2"/>
    <w:rsid w:val="7B0A718F"/>
    <w:rsid w:val="7C4F3DF1"/>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15"/>
    <w:qFormat/>
    <w:uiPriority w:val="0"/>
    <w:pPr>
      <w:keepNext/>
      <w:keepLines/>
      <w:spacing w:line="560" w:lineRule="exact"/>
      <w:jc w:val="center"/>
      <w:outlineLvl w:val="0"/>
    </w:pPr>
    <w:rPr>
      <w:rFonts w:eastAsia="方正小标宋简体"/>
      <w:kern w:val="44"/>
      <w:sz w:val="44"/>
    </w:rPr>
  </w:style>
  <w:style w:type="paragraph" w:styleId="4">
    <w:name w:val="heading 4"/>
    <w:basedOn w:val="1"/>
    <w:next w:val="1"/>
    <w:unhideWhenUsed/>
    <w:qFormat/>
    <w:uiPriority w:val="0"/>
    <w:pPr>
      <w:keepNext/>
      <w:keepLines/>
      <w:widowControl w:val="0"/>
      <w:spacing w:before="280" w:after="290" w:line="372" w:lineRule="auto"/>
      <w:jc w:val="both"/>
      <w:outlineLvl w:val="3"/>
    </w:pPr>
    <w:rPr>
      <w:rFonts w:ascii="Arial" w:hAnsi="Arial" w:eastAsia="黑体" w:cstheme="minorBidi"/>
      <w:b/>
      <w:kern w:val="2"/>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annotation text"/>
    <w:basedOn w:val="1"/>
    <w:qFormat/>
    <w:uiPriority w:val="0"/>
  </w:style>
  <w:style w:type="paragraph" w:styleId="6">
    <w:name w:val="Body Text"/>
    <w:basedOn w:val="1"/>
    <w:qFormat/>
    <w:uiPriority w:val="0"/>
    <w:pPr>
      <w:widowControl w:val="0"/>
      <w:jc w:val="center"/>
    </w:pPr>
    <w:rPr>
      <w:rFonts w:ascii="仿宋_GB2312" w:hAnsi="华文仿宋" w:eastAsia="仿宋_GB2312" w:cs="Times New Roman"/>
      <w:kern w:val="2"/>
      <w:sz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0"/>
    <w:pPr>
      <w:widowControl w:val="0"/>
      <w:spacing w:beforeAutospacing="1" w:afterAutospacing="1"/>
    </w:pPr>
    <w:rPr>
      <w:rFonts w:cs="Times New Roman" w:asciiTheme="minorHAnsi" w:hAnsiTheme="minorHAnsi" w:eastAsiaTheme="minorEastAsia"/>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考试样式"/>
    <w:basedOn w:val="1"/>
    <w:qFormat/>
    <w:uiPriority w:val="0"/>
    <w:pPr>
      <w:widowControl w:val="0"/>
      <w:jc w:val="both"/>
    </w:pPr>
    <w:rPr>
      <w:rFonts w:eastAsia="楷体" w:asciiTheme="minorHAnsi" w:hAnsiTheme="minorHAnsi" w:cstheme="minorBidi"/>
      <w:kern w:val="2"/>
      <w:szCs w:val="22"/>
    </w:rPr>
  </w:style>
  <w:style w:type="character" w:customStyle="1" w:styleId="15">
    <w:name w:val="标题 1 字符"/>
    <w:link w:val="3"/>
    <w:qFormat/>
    <w:uiPriority w:val="0"/>
    <w:rPr>
      <w:rFonts w:eastAsia="方正小标宋简体"/>
      <w:kern w:val="44"/>
      <w:sz w:val="44"/>
    </w:rPr>
  </w:style>
  <w:style w:type="paragraph" w:styleId="16">
    <w:name w:val="List Paragraph"/>
    <w:basedOn w:val="1"/>
    <w:qFormat/>
    <w:uiPriority w:val="99"/>
    <w:pPr>
      <w:ind w:firstLine="420" w:firstLineChars="200"/>
    </w:pPr>
  </w:style>
  <w:style w:type="paragraph" w:customStyle="1" w:styleId="1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1987</Words>
  <Characters>2060</Characters>
  <Lines>41</Lines>
  <Paragraphs>11</Paragraphs>
  <TotalTime>21</TotalTime>
  <ScaleCrop>false</ScaleCrop>
  <LinksUpToDate>false</LinksUpToDate>
  <CharactersWithSpaces>2063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2024-04-08T09:24:00Z</dcterms:created>
  <dc:creator>elegant*</dc:creator>
  <cp:lastModifiedBy>西谛</cp:lastModifiedBy>
  <cp:lastPrinted>2024-06-25T02:27:00Z</cp:lastPrinted>
  <dcterms:modified xsi:type="dcterms:W3CDTF">2024-09-04T06:07:06Z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832ECAD63CB445C9BAF4D506206B1040</vt:lpwstr>
  </property>
</Properties>
</file>