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  <w:t>生产企业药品交易操作指引</w:t>
      </w:r>
    </w:p>
    <w:p>
      <w:pPr>
        <w:jc w:val="left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940050"/>
            <wp:effectExtent l="0" t="0" r="2222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color w:val="FF0000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val="en-US" w:eastAsia="zh-CN"/>
        </w:rPr>
        <w:t>①</w:t>
      </w: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</w:rPr>
        <w:t>请企业先</w:t>
      </w: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val="en-US" w:eastAsia="zh-Hans"/>
        </w:rPr>
        <w:t>绑定CA再</w:t>
      </w: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</w:rPr>
        <w:t xml:space="preserve">完成角色认证。   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color w:val="FF0000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val="en-US" w:eastAsia="zh-CN"/>
        </w:rPr>
        <w:t>②</w:t>
      </w: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</w:rPr>
        <w:t>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4、生产企业登录招采子系统，进入【药品交易】模块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1924685"/>
            <wp:effectExtent l="0" t="0" r="12065" b="5715"/>
            <wp:docPr id="5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择【挂网目录查询】模块查看招采系统中的挂网目录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default"/>
          <w:color w:val="FF0000"/>
          <w:sz w:val="18"/>
          <w:szCs w:val="18"/>
        </w:rPr>
        <w:t>①</w:t>
      </w:r>
      <w:r>
        <w:rPr>
          <w:rFonts w:hint="eastAsia"/>
          <w:color w:val="FF0000"/>
          <w:sz w:val="18"/>
          <w:szCs w:val="18"/>
          <w:lang w:val="en-US" w:eastAsia="zh-Hans"/>
        </w:rPr>
        <w:t>如</w:t>
      </w:r>
      <w:r>
        <w:rPr>
          <w:rFonts w:hint="default"/>
          <w:color w:val="FF0000"/>
          <w:sz w:val="18"/>
          <w:szCs w:val="18"/>
          <w:lang w:eastAsia="zh-Hans"/>
        </w:rPr>
        <w:t>果配送</w:t>
      </w:r>
      <w:r>
        <w:rPr>
          <w:rFonts w:hint="eastAsia"/>
          <w:color w:val="FF0000"/>
          <w:sz w:val="18"/>
          <w:szCs w:val="18"/>
          <w:lang w:val="en-US" w:eastAsia="zh-Hans"/>
        </w:rPr>
        <w:t>地区</w:t>
      </w:r>
      <w:r>
        <w:rPr>
          <w:rFonts w:hint="default"/>
          <w:color w:val="FF0000"/>
          <w:sz w:val="18"/>
          <w:szCs w:val="18"/>
          <w:lang w:eastAsia="zh-Hans"/>
        </w:rPr>
        <w:t>没有全覆盖，医院端选不到该药品。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5271135" cy="2616835"/>
            <wp:effectExtent l="0" t="0" r="5715" b="1206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选择【配送关系管理】模块下的【配送产品关系列表】模块来查看或设置招采系统中的配送关系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①</w:t>
      </w:r>
      <w:r>
        <w:rPr>
          <w:rFonts w:hint="eastAsia"/>
          <w:color w:val="FF0000"/>
          <w:sz w:val="18"/>
          <w:szCs w:val="18"/>
          <w:lang w:val="en-US" w:eastAsia="zh-Hans"/>
        </w:rPr>
        <w:t>撤回按钮：在配送企业未操作的情况下，生产企业可以撤回某个产品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numId w:val="0"/>
        </w:numPr>
        <w:rPr>
          <w:rFonts w:hint="eastAsia" w:eastAsiaTheme="minorEastAsia"/>
          <w:color w:val="FF0000"/>
          <w:sz w:val="18"/>
          <w:szCs w:val="18"/>
          <w:lang w:eastAsia="zh-CN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②</w:t>
      </w:r>
      <w:r>
        <w:rPr>
          <w:rFonts w:hint="eastAsia"/>
          <w:color w:val="FF0000"/>
          <w:sz w:val="18"/>
          <w:szCs w:val="18"/>
          <w:lang w:val="en-US" w:eastAsia="zh-Hans"/>
        </w:rPr>
        <w:t>撤废按钮</w:t>
      </w:r>
      <w:r>
        <w:rPr>
          <w:rFonts w:hint="default"/>
          <w:color w:val="FF0000"/>
          <w:sz w:val="18"/>
          <w:szCs w:val="18"/>
          <w:lang w:eastAsia="zh-Hans"/>
        </w:rPr>
        <w:t>：配送关系在生效状态</w:t>
      </w:r>
      <w:r>
        <w:rPr>
          <w:rFonts w:hint="eastAsia"/>
          <w:color w:val="FF0000"/>
          <w:sz w:val="18"/>
          <w:szCs w:val="18"/>
          <w:lang w:val="en-US" w:eastAsia="zh-CN"/>
        </w:rPr>
        <w:t>下</w:t>
      </w:r>
      <w:r>
        <w:rPr>
          <w:rFonts w:hint="default"/>
          <w:color w:val="FF0000"/>
          <w:sz w:val="18"/>
          <w:szCs w:val="18"/>
          <w:lang w:eastAsia="zh-Hans"/>
        </w:rPr>
        <w:t>生产企业</w:t>
      </w:r>
      <w:r>
        <w:rPr>
          <w:rFonts w:hint="eastAsia"/>
          <w:color w:val="FF0000"/>
          <w:sz w:val="18"/>
          <w:szCs w:val="18"/>
          <w:lang w:val="en-US" w:eastAsia="zh-CN"/>
        </w:rPr>
        <w:t>可直接</w:t>
      </w:r>
      <w:r>
        <w:rPr>
          <w:rFonts w:hint="default"/>
          <w:color w:val="FF0000"/>
          <w:sz w:val="18"/>
          <w:szCs w:val="18"/>
          <w:lang w:eastAsia="zh-Hans"/>
        </w:rPr>
        <w:t>撤废</w:t>
      </w:r>
      <w:bookmarkStart w:id="0" w:name="_GoBack"/>
      <w:bookmarkEnd w:id="0"/>
      <w:r>
        <w:rPr>
          <w:rFonts w:hint="eastAsia"/>
          <w:color w:val="FF0000"/>
          <w:sz w:val="18"/>
          <w:szCs w:val="18"/>
          <w:lang w:eastAsia="zh-CN"/>
        </w:rPr>
        <w:t>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③</w:t>
      </w:r>
      <w:r>
        <w:rPr>
          <w:rFonts w:hint="eastAsia"/>
          <w:color w:val="FF0000"/>
          <w:sz w:val="18"/>
          <w:szCs w:val="18"/>
          <w:lang w:val="en-US" w:eastAsia="zh-Hans"/>
        </w:rPr>
        <w:t>重新提交</w:t>
      </w:r>
      <w:r>
        <w:rPr>
          <w:rFonts w:hint="default"/>
          <w:color w:val="FF0000"/>
          <w:sz w:val="18"/>
          <w:szCs w:val="18"/>
          <w:lang w:eastAsia="zh-Hans"/>
        </w:rPr>
        <w:t>、</w:t>
      </w:r>
      <w:r>
        <w:rPr>
          <w:rFonts w:hint="eastAsia"/>
          <w:color w:val="FF0000"/>
          <w:sz w:val="18"/>
          <w:szCs w:val="18"/>
          <w:lang w:val="en-US" w:eastAsia="zh-Hans"/>
        </w:rPr>
        <w:t>删除按钮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在撤回后的产品可以删除</w:t>
      </w:r>
      <w:r>
        <w:rPr>
          <w:rFonts w:hint="default"/>
          <w:color w:val="FF0000"/>
          <w:sz w:val="18"/>
          <w:szCs w:val="18"/>
          <w:lang w:eastAsia="zh-Hans"/>
        </w:rPr>
        <w:t>，</w:t>
      </w:r>
      <w:r>
        <w:rPr>
          <w:rFonts w:hint="eastAsia"/>
          <w:color w:val="FF0000"/>
          <w:sz w:val="18"/>
          <w:szCs w:val="18"/>
          <w:lang w:val="en-US" w:eastAsia="zh-Hans"/>
        </w:rPr>
        <w:t>也可以重新提交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</w:p>
    <w:p>
      <w:pPr>
        <w:jc w:val="both"/>
      </w:pPr>
      <w:r>
        <w:drawing>
          <wp:inline distT="0" distB="0" distL="114300" distR="114300">
            <wp:extent cx="5268595" cy="2901950"/>
            <wp:effectExtent l="0" t="0" r="14605" b="190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选择【配送关系管理】模块下的【配送产品关系管理】模块，点击【新建配送协议】按钮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901950"/>
            <wp:effectExtent l="0" t="0" r="12065" b="1905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选择【三方协议管理】模块下的【合同信息管理】模块来查看招采系统中的三方协议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①</w:t>
      </w:r>
      <w:r>
        <w:rPr>
          <w:rFonts w:hint="eastAsia"/>
          <w:color w:val="FF0000"/>
          <w:sz w:val="18"/>
          <w:szCs w:val="18"/>
          <w:lang w:val="en-US" w:eastAsia="zh-Hans"/>
        </w:rPr>
        <w:t>查看按钮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查看合同信息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②</w:t>
      </w:r>
      <w:r>
        <w:rPr>
          <w:rFonts w:hint="eastAsia"/>
          <w:color w:val="FF0000"/>
          <w:sz w:val="18"/>
          <w:szCs w:val="18"/>
          <w:lang w:val="en-US" w:eastAsia="zh-Hans"/>
        </w:rPr>
        <w:t>记录按钮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查看签章操作记录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③</w:t>
      </w:r>
      <w:r>
        <w:rPr>
          <w:rFonts w:hint="eastAsia"/>
          <w:color w:val="FF0000"/>
          <w:sz w:val="18"/>
          <w:szCs w:val="18"/>
          <w:lang w:val="en-US" w:eastAsia="zh-Hans"/>
        </w:rPr>
        <w:t>联系方式按钮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可查看医疗机构</w:t>
      </w:r>
      <w:r>
        <w:rPr>
          <w:rFonts w:hint="default"/>
          <w:color w:val="FF0000"/>
          <w:sz w:val="18"/>
          <w:szCs w:val="18"/>
          <w:lang w:eastAsia="zh-Hans"/>
        </w:rPr>
        <w:t>、</w:t>
      </w:r>
      <w:r>
        <w:rPr>
          <w:rFonts w:hint="eastAsia"/>
          <w:color w:val="FF0000"/>
          <w:sz w:val="18"/>
          <w:szCs w:val="18"/>
          <w:lang w:val="en-US" w:eastAsia="zh-Hans"/>
        </w:rPr>
        <w:t>生产企业</w:t>
      </w:r>
      <w:r>
        <w:rPr>
          <w:rFonts w:hint="default"/>
          <w:color w:val="FF0000"/>
          <w:sz w:val="18"/>
          <w:szCs w:val="18"/>
          <w:lang w:eastAsia="zh-Hans"/>
        </w:rPr>
        <w:t>、</w:t>
      </w:r>
      <w:r>
        <w:rPr>
          <w:rFonts w:hint="eastAsia"/>
          <w:color w:val="FF0000"/>
          <w:sz w:val="18"/>
          <w:szCs w:val="18"/>
          <w:lang w:val="en-US" w:eastAsia="zh-Hans"/>
        </w:rPr>
        <w:t>配送企业联系方式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jc w:val="both"/>
      </w:pPr>
      <w:r>
        <w:drawing>
          <wp:inline distT="0" distB="0" distL="114300" distR="114300">
            <wp:extent cx="5265420" cy="2819400"/>
            <wp:effectExtent l="0" t="0" r="11430" b="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Hans"/>
        </w:r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eastAsia"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选择【三方协议管理】模块下的【合同明细管理】模块来查看招采系统中的合同信息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ind w:leftChars="0"/>
        <w:jc w:val="both"/>
        <w:rPr>
          <w:rStyle w:val="4"/>
          <w:rFonts w:hint="eastAsia" w:ascii="宋体" w:hAnsi="宋体" w:eastAsia="宋体" w:cs="宋体"/>
          <w:sz w:val="24"/>
        </w:rPr>
      </w:pPr>
    </w:p>
    <w:p>
      <w:pPr>
        <w:jc w:val="center"/>
      </w:pPr>
      <w:r>
        <w:drawing>
          <wp:inline distT="0" distB="0" distL="114300" distR="114300">
            <wp:extent cx="5268595" cy="2807970"/>
            <wp:effectExtent l="0" t="0" r="14605" b="1143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sz w:val="24"/>
          <w:szCs w:val="24"/>
          <w:lang w:val="en-US" w:eastAsia="zh-Hans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选择【订单明细跟踪】菜单页面来查看订单具体流程到哪一步了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10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ind w:leftChars="0"/>
        <w:jc w:val="both"/>
        <w:rPr>
          <w:rFonts w:hint="eastAsia"/>
          <w:sz w:val="24"/>
          <w:szCs w:val="24"/>
          <w:lang w:val="en-US"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2245" cy="2594610"/>
            <wp:effectExtent l="0" t="0" r="14605" b="1524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11、</w:t>
      </w: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选择【议价管理】模块对医疗机构发起的产品进行议价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①</w:t>
      </w:r>
      <w:r>
        <w:rPr>
          <w:rFonts w:hint="default"/>
          <w:color w:val="FF0000"/>
          <w:sz w:val="18"/>
          <w:szCs w:val="18"/>
          <w:lang w:eastAsia="zh-Hans"/>
        </w:rPr>
        <w:t>产品在规定时间范围内可以多次议价，直到一方同意或者拒绝结束流程。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②</w:t>
      </w:r>
      <w:r>
        <w:rPr>
          <w:rFonts w:hint="default"/>
          <w:color w:val="FF0000"/>
          <w:sz w:val="18"/>
          <w:szCs w:val="18"/>
          <w:lang w:eastAsia="zh-Hans"/>
        </w:rPr>
        <w:t>医院发起议价，生产企业响应医院还价，同意或者拒绝。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4785" cy="2166620"/>
            <wp:effectExtent l="0" t="0" r="18415" b="1778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br w:type="page"/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12、</w:t>
      </w: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选择【历史订单查询】模块下的【药品历史订单查询】模块来查看招采系统中的历史订单数据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drawing>
          <wp:inline distT="0" distB="0" distL="114300" distR="114300">
            <wp:extent cx="5271770" cy="2136775"/>
            <wp:effectExtent l="0" t="0" r="11430" b="2222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3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rPr>
          <w:rFonts w:hint="default"/>
          <w:b/>
          <w:bCs/>
          <w:lang w:eastAsia="zh-Hans"/>
        </w:rPr>
        <w:t>温馨提示：</w:t>
      </w:r>
      <w:r>
        <w:rPr>
          <w:rFonts w:hint="default"/>
          <w:lang w:eastAsia="zh-Hans"/>
        </w:rPr>
        <w:t>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</w:t>
      </w:r>
      <w:r>
        <w:rPr>
          <w:rFonts w:hint="eastAsia"/>
          <w:lang w:val="en-US" w:eastAsia="zh-CN"/>
        </w:rPr>
        <w:t>非</w:t>
      </w:r>
      <w:r>
        <w:rPr>
          <w:rFonts w:hint="default"/>
          <w:lang w:eastAsia="zh-Hans"/>
        </w:rPr>
        <w:t>正式数据，测试菜单和正式菜单有一定区别，请以正式菜单为准。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EDDF203"/>
    <w:multiLevelType w:val="singleLevel"/>
    <w:tmpl w:val="7EDDF203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D7FC350"/>
    <w:rsid w:val="1BBB0BF5"/>
    <w:rsid w:val="2FCDA779"/>
    <w:rsid w:val="35717388"/>
    <w:rsid w:val="37DE8050"/>
    <w:rsid w:val="3A6C716A"/>
    <w:rsid w:val="47B409FB"/>
    <w:rsid w:val="4DFD0CF7"/>
    <w:rsid w:val="5A920D71"/>
    <w:rsid w:val="5FCF512B"/>
    <w:rsid w:val="642F203C"/>
    <w:rsid w:val="66FE9E27"/>
    <w:rsid w:val="6BFD3D9A"/>
    <w:rsid w:val="6DED319C"/>
    <w:rsid w:val="6FFA3612"/>
    <w:rsid w:val="7EFD62FF"/>
    <w:rsid w:val="7F3B8B0D"/>
    <w:rsid w:val="7FFDDA5A"/>
    <w:rsid w:val="97DDD07C"/>
    <w:rsid w:val="9FF1C6B1"/>
    <w:rsid w:val="B7B39C22"/>
    <w:rsid w:val="E2BD4F2B"/>
    <w:rsid w:val="EA9A760F"/>
    <w:rsid w:val="EF594AEC"/>
    <w:rsid w:val="F3FFED85"/>
    <w:rsid w:val="FB3F111A"/>
    <w:rsid w:val="FD7FC350"/>
    <w:rsid w:val="FF159D5E"/>
    <w:rsid w:val="FFDD2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Office_11.8.2.11978_F1E327BC-269C-435d-A152-05C5408002CA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2023-07-12T17:18:00Z</dcterms:created>
  <dc:creator>简单</dc:creator>
  <cp:lastModifiedBy>陈惬</cp:lastModifiedBy>
  <dcterms:modified xsi:type="dcterms:W3CDTF">2023-07-28T01:17:00Z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2052-11.8.2.11978</vt:lpwstr>
  </property>
  <property fmtid="{D5CDD505-2E9C-101B-9397-08002B2CF9AE}" pid="3" name="ICV">
    <vt:lpwstr>2C7F7D306DE1BD41D3C1AC646F238CBF_43</vt:lpwstr>
  </property>
</Properties>
</file>