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新招采子系统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配送关系维护操作指引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ind w:firstLine="643" w:firstLineChars="200"/>
        <w:jc w:val="left"/>
        <w:rPr>
          <w:rStyle w:val="4"/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Style w:val="4"/>
          <w:rFonts w:hint="eastAsia" w:ascii="宋体" w:hAnsi="宋体" w:eastAsia="宋体" w:cs="宋体"/>
          <w:sz w:val="32"/>
          <w:szCs w:val="32"/>
          <w:lang w:val="en-US" w:eastAsia="zh-CN"/>
        </w:rPr>
        <w:t>一、登录新招采子系统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Style w:val="4"/>
          <w:rFonts w:ascii="宋体" w:hAnsi="宋体" w:eastAsia="宋体" w:cs="宋体"/>
          <w:b w:val="0"/>
          <w:bCs/>
          <w:sz w:val="24"/>
          <w:szCs w:val="24"/>
        </w:rPr>
      </w:pP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  <w:lang w:eastAsia="zh-CN"/>
        </w:rPr>
        <w:t>（</w:t>
      </w: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一</w:t>
      </w: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  <w:lang w:eastAsia="zh-CN"/>
        </w:rPr>
        <w:t>）</w:t>
      </w:r>
      <w:r>
        <w:rPr>
          <w:rStyle w:val="4"/>
          <w:rFonts w:ascii="宋体" w:hAnsi="宋体" w:eastAsia="宋体" w:cs="宋体"/>
          <w:b w:val="0"/>
          <w:bCs/>
          <w:sz w:val="24"/>
          <w:szCs w:val="24"/>
        </w:rPr>
        <w:t>访问</w:t>
      </w:r>
      <w:r>
        <w:rPr>
          <w:rStyle w:val="4"/>
          <w:rFonts w:hint="eastAsia" w:ascii="宋体" w:hAnsi="宋体" w:eastAsia="宋体" w:cs="宋体"/>
          <w:b/>
          <w:bCs w:val="0"/>
          <w:color w:val="FF0000"/>
          <w:sz w:val="24"/>
          <w:szCs w:val="24"/>
        </w:rPr>
        <w:t>广东</w:t>
      </w:r>
      <w:r>
        <w:rPr>
          <w:rStyle w:val="4"/>
          <w:rFonts w:ascii="宋体" w:hAnsi="宋体" w:eastAsia="宋体" w:cs="宋体"/>
          <w:b/>
          <w:bCs w:val="0"/>
          <w:color w:val="FF0000"/>
          <w:sz w:val="24"/>
          <w:szCs w:val="24"/>
        </w:rPr>
        <w:t>医保服务平台</w:t>
      </w:r>
      <w:r>
        <w:rPr>
          <w:rStyle w:val="4"/>
          <w:rFonts w:hint="eastAsia" w:ascii="宋体" w:hAnsi="宋体" w:eastAsia="宋体" w:cs="宋体"/>
          <w:b/>
          <w:bCs w:val="0"/>
          <w:color w:val="FF0000"/>
          <w:sz w:val="24"/>
          <w:szCs w:val="24"/>
          <w:lang w:eastAsia="zh-CN"/>
        </w:rPr>
        <w:t>（</w:t>
      </w:r>
      <w:r>
        <w:rPr>
          <w:rStyle w:val="4"/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网址：</w:t>
      </w:r>
      <w:r>
        <w:rPr>
          <w:b/>
          <w:bCs w:val="0"/>
          <w:color w:val="FF0000"/>
          <w:sz w:val="24"/>
          <w:szCs w:val="24"/>
        </w:rPr>
        <w:fldChar w:fldCharType="begin"/>
      </w:r>
      <w:r>
        <w:rPr>
          <w:b/>
          <w:bCs w:val="0"/>
          <w:color w:val="FF0000"/>
          <w:sz w:val="24"/>
          <w:szCs w:val="24"/>
        </w:rPr>
        <w:instrText xml:space="preserve"> HYPERLINK "https://igi.hsa.gd.gov.cn/ggfw/hsa-local/web/hallEnter/#/Index" </w:instrText>
      </w:r>
      <w:r>
        <w:rPr>
          <w:b/>
          <w:bCs w:val="0"/>
          <w:color w:val="FF0000"/>
          <w:sz w:val="24"/>
          <w:szCs w:val="24"/>
        </w:rPr>
        <w:fldChar w:fldCharType="separate"/>
      </w:r>
      <w:r>
        <w:rPr>
          <w:rStyle w:val="5"/>
          <w:rFonts w:hint="eastAsia" w:ascii="宋体" w:hAnsi="宋体" w:eastAsia="宋体" w:cs="宋体"/>
          <w:b/>
          <w:bCs w:val="0"/>
          <w:color w:val="FF0000"/>
          <w:sz w:val="24"/>
          <w:szCs w:val="24"/>
        </w:rPr>
        <w:t>https://igi.hsa.gd.gov.cn/ggfw/hsa-local/web/hallEnter/#/Index</w:t>
      </w:r>
      <w:r>
        <w:rPr>
          <w:rStyle w:val="5"/>
          <w:rFonts w:hint="eastAsia" w:ascii="宋体" w:hAnsi="宋体" w:eastAsia="宋体" w:cs="宋体"/>
          <w:b/>
          <w:bCs w:val="0"/>
          <w:color w:val="FF0000"/>
          <w:sz w:val="24"/>
          <w:szCs w:val="24"/>
        </w:rPr>
        <w:fldChar w:fldCharType="end"/>
      </w:r>
      <w:r>
        <w:rPr>
          <w:rStyle w:val="4"/>
          <w:rFonts w:hint="eastAsia" w:ascii="宋体" w:hAnsi="宋体" w:eastAsia="宋体" w:cs="宋体"/>
          <w:b/>
          <w:bCs w:val="0"/>
          <w:color w:val="FF0000"/>
          <w:sz w:val="24"/>
          <w:szCs w:val="24"/>
          <w:lang w:eastAsia="zh-CN"/>
        </w:rPr>
        <w:t>）</w:t>
      </w: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</w:rPr>
        <w:t>（图1）</w:t>
      </w:r>
      <w:r>
        <w:rPr>
          <w:rStyle w:val="4"/>
          <w:rFonts w:ascii="宋体" w:hAnsi="宋体" w:eastAsia="宋体" w:cs="宋体"/>
          <w:b w:val="0"/>
          <w:bCs/>
          <w:sz w:val="24"/>
          <w:szCs w:val="24"/>
        </w:rPr>
        <w:t>：</w:t>
      </w:r>
    </w:p>
    <w:p>
      <w:r>
        <w:drawing>
          <wp:inline distT="0" distB="0" distL="114300" distR="114300">
            <wp:extent cx="5262245" cy="2631440"/>
            <wp:effectExtent l="0" t="0" r="2095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b/>
          <w:bCs/>
          <w:lang w:eastAsia="zh-Hans"/>
        </w:rPr>
      </w:pPr>
      <w:r>
        <w:rPr>
          <w:rFonts w:hint="eastAsia"/>
          <w:b/>
          <w:bCs/>
          <w:lang w:val="en-US" w:eastAsia="zh-Hans"/>
        </w:rPr>
        <w:t>图</w:t>
      </w:r>
      <w:r>
        <w:rPr>
          <w:rFonts w:hint="default"/>
          <w:b/>
          <w:bCs/>
          <w:lang w:eastAsia="zh-Hans"/>
        </w:rPr>
        <w:t>1</w:t>
      </w:r>
    </w:p>
    <w:p>
      <w:pPr>
        <w:numPr>
          <w:numId w:val="0"/>
        </w:numPr>
        <w:ind w:firstLine="480" w:firstLineChars="200"/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二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default"/>
          <w:sz w:val="24"/>
          <w:szCs w:val="24"/>
        </w:rPr>
        <w:t>点击单位登录，输入账号密码后点击进入单位网厅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2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189855" cy="2900045"/>
            <wp:effectExtent l="0" t="0" r="1079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jc w:val="center"/>
        <w:rPr>
          <w:rFonts w:hint="default" w:eastAsiaTheme="minorEastAsia"/>
          <w:b/>
          <w:bCs/>
          <w:lang w:eastAsia="zh-Hans"/>
        </w:rPr>
      </w:pPr>
      <w:r>
        <w:rPr>
          <w:rFonts w:hint="eastAsia"/>
          <w:b/>
          <w:bCs/>
          <w:lang w:val="en-US" w:eastAsia="zh-Hans"/>
        </w:rPr>
        <w:t>图</w:t>
      </w:r>
      <w:r>
        <w:rPr>
          <w:rFonts w:hint="default"/>
          <w:b/>
          <w:bCs/>
          <w:lang w:eastAsia="zh-Hans"/>
        </w:rPr>
        <w:t>2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ind w:firstLine="480" w:firstLineChars="200"/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三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default"/>
          <w:sz w:val="24"/>
          <w:szCs w:val="24"/>
        </w:rPr>
        <w:t>点击招采企业服务，点击立即查看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3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  <w:ind w:firstLine="482" w:firstLineChars="200"/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i w:val="0"/>
          <w:iCs w:val="0"/>
          <w:color w:val="FF0000"/>
          <w:sz w:val="24"/>
          <w:szCs w:val="24"/>
          <w:u w:val="single"/>
          <w:lang w:val="en-US" w:eastAsia="zh-CN"/>
        </w:rPr>
        <w:t>注意：</w:t>
      </w:r>
    </w:p>
    <w:p>
      <w:pPr>
        <w:numPr>
          <w:ilvl w:val="0"/>
          <w:numId w:val="0"/>
        </w:numPr>
        <w:ind w:firstLine="480" w:firstLineChars="200"/>
        <w:rPr>
          <w:rFonts w:hint="eastAsia" w:eastAsiaTheme="minorEastAsia"/>
          <w:color w:val="FF0000"/>
          <w:sz w:val="24"/>
          <w:szCs w:val="24"/>
          <w:lang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1.</w:t>
      </w:r>
      <w:r>
        <w:rPr>
          <w:rFonts w:hint="default"/>
          <w:color w:val="FF0000"/>
          <w:sz w:val="24"/>
          <w:szCs w:val="24"/>
        </w:rPr>
        <w:t>请企业先完成角色认证</w:t>
      </w:r>
      <w:r>
        <w:rPr>
          <w:rFonts w:hint="eastAsia"/>
          <w:color w:val="FF0000"/>
          <w:sz w:val="24"/>
          <w:szCs w:val="24"/>
          <w:lang w:eastAsia="zh-CN"/>
        </w:rPr>
        <w:t>；</w:t>
      </w:r>
    </w:p>
    <w:p>
      <w:pPr>
        <w:numPr>
          <w:ilvl w:val="0"/>
          <w:numId w:val="0"/>
        </w:numPr>
        <w:ind w:firstLine="480" w:firstLineChars="200"/>
        <w:rPr>
          <w:rFonts w:hint="default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2.</w:t>
      </w:r>
      <w:r>
        <w:rPr>
          <w:rFonts w:hint="default"/>
          <w:color w:val="FF0000"/>
          <w:sz w:val="24"/>
          <w:szCs w:val="24"/>
        </w:rPr>
        <w:t>经办人账号请先绑定账号角色后再进行操作（根据自身需求，如果一个账号可以操作，无需新增经办人，单位账号操作即可）。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323465"/>
            <wp:effectExtent l="0" t="0" r="1206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lang w:eastAsia="zh-Hans"/>
        </w:rPr>
      </w:pPr>
      <w:r>
        <w:rPr>
          <w:rFonts w:hint="eastAsia"/>
          <w:b/>
          <w:bCs/>
          <w:lang w:val="en-US" w:eastAsia="zh-Hans"/>
        </w:rPr>
        <w:t>图</w:t>
      </w:r>
      <w:r>
        <w:rPr>
          <w:rFonts w:hint="default"/>
          <w:b/>
          <w:bCs/>
          <w:lang w:eastAsia="zh-Hans"/>
        </w:rPr>
        <w:t>3</w:t>
      </w:r>
    </w:p>
    <w:p>
      <w:pPr>
        <w:jc w:val="center"/>
        <w:rPr>
          <w:rFonts w:hint="default"/>
          <w:lang w:eastAsia="zh-Hans"/>
        </w:rPr>
      </w:pPr>
    </w:p>
    <w:p>
      <w:pPr>
        <w:numPr>
          <w:ilvl w:val="0"/>
          <w:numId w:val="0"/>
        </w:numPr>
        <w:ind w:leftChars="0" w:firstLine="643" w:firstLineChars="200"/>
        <w:rPr>
          <w:rFonts w:hint="default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二、配送企业选择配送区域</w:t>
      </w:r>
    </w:p>
    <w:p>
      <w:pPr>
        <w:numPr>
          <w:ilvl w:val="0"/>
          <w:numId w:val="0"/>
        </w:numPr>
        <w:ind w:leftChars="0" w:firstLine="480" w:firstLineChars="200"/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一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  <w:lang w:val="en-US" w:eastAsia="zh-Hans"/>
        </w:rPr>
        <w:t>配送企业登录招采子系统，进入【药品交易结算模块】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4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2239645"/>
            <wp:effectExtent l="0" t="0" r="10160" b="209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b/>
          <w:bCs/>
          <w:lang w:eastAsia="zh-Hans"/>
        </w:rPr>
      </w:pPr>
      <w:r>
        <w:rPr>
          <w:rFonts w:hint="eastAsia"/>
          <w:b/>
          <w:bCs/>
          <w:lang w:val="en-US" w:eastAsia="zh-Hans"/>
        </w:rPr>
        <w:t>图</w:t>
      </w:r>
      <w:r>
        <w:rPr>
          <w:rFonts w:hint="default"/>
          <w:b/>
          <w:bCs/>
          <w:lang w:eastAsia="zh-Hans"/>
        </w:rPr>
        <w:t>4</w:t>
      </w:r>
    </w:p>
    <w:p>
      <w:pPr>
        <w:numPr>
          <w:ilvl w:val="0"/>
          <w:numId w:val="0"/>
        </w:numPr>
        <w:ind w:leftChars="0"/>
      </w:pPr>
    </w:p>
    <w:p>
      <w:pPr>
        <w:numPr>
          <w:numId w:val="0"/>
        </w:numPr>
        <w:ind w:firstLine="480" w:firstLineChars="200"/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二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default"/>
          <w:sz w:val="24"/>
          <w:szCs w:val="24"/>
        </w:rPr>
        <w:t>配送企业点击“配送关系管理(配送)”模块下的“配送区域配置”页面维护配送区域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5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  <w:ind w:firstLine="482" w:firstLineChars="200"/>
        <w:rPr>
          <w:rStyle w:val="4"/>
          <w:rFonts w:hint="eastAsia" w:ascii="宋体" w:hAnsi="宋体" w:cs="宋体" w:eastAsiaTheme="minorEastAsia"/>
          <w:sz w:val="24"/>
          <w:szCs w:val="24"/>
          <w:lang w:eastAsia="zh-CN"/>
        </w:rPr>
      </w:pPr>
      <w:r>
        <w:rPr>
          <w:rFonts w:hint="eastAsia"/>
          <w:b/>
          <w:bCs/>
          <w:i w:val="0"/>
          <w:iCs w:val="0"/>
          <w:color w:val="FF0000"/>
          <w:sz w:val="24"/>
          <w:szCs w:val="24"/>
          <w:u w:val="single"/>
          <w:lang w:val="en-US" w:eastAsia="zh-CN"/>
        </w:rPr>
        <w:t>注意：</w:t>
      </w:r>
      <w:r>
        <w:rPr>
          <w:rFonts w:hint="default"/>
          <w:color w:val="FF0000"/>
          <w:sz w:val="24"/>
          <w:szCs w:val="24"/>
        </w:rPr>
        <w:t>地市/区县配送关系不能共存，选择地市配送关系会自动撤废原有的区县配送关系，反之选择区县配送关系会自动撤废原有的地市配送关系</w:t>
      </w:r>
      <w:r>
        <w:rPr>
          <w:rFonts w:hint="eastAsia"/>
          <w:color w:val="FF0000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rPr>
          <w:rStyle w:val="4"/>
          <w:rFonts w:hint="default" w:ascii="宋体" w:hAnsi="宋体" w:eastAsia="宋体" w:cs="宋体"/>
          <w:sz w:val="24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2828290"/>
            <wp:effectExtent l="0" t="0" r="14605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b/>
          <w:bCs/>
          <w:lang w:eastAsia="zh-Hans"/>
        </w:rPr>
      </w:pPr>
      <w:r>
        <w:rPr>
          <w:rFonts w:hint="eastAsia"/>
          <w:b/>
          <w:bCs/>
          <w:lang w:val="en-US" w:eastAsia="zh-Hans"/>
        </w:rPr>
        <w:t>图</w:t>
      </w:r>
      <w:r>
        <w:rPr>
          <w:rFonts w:hint="default"/>
          <w:b/>
          <w:bCs/>
          <w:lang w:eastAsia="zh-Hans"/>
        </w:rPr>
        <w:t>5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 w:firstLine="643" w:firstLineChars="20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三、生产企业指定配送关系</w:t>
      </w:r>
    </w:p>
    <w:p>
      <w:pPr>
        <w:numPr>
          <w:ilvl w:val="0"/>
          <w:numId w:val="0"/>
        </w:numPr>
        <w:ind w:leftChars="0" w:firstLine="480" w:firstLineChars="200"/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（一）</w:t>
      </w:r>
      <w:r>
        <w:rPr>
          <w:rFonts w:hint="default"/>
          <w:sz w:val="24"/>
          <w:szCs w:val="24"/>
        </w:rPr>
        <w:t>生产企业登录招采子系统，进入【药品交易结算模块】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6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2239645"/>
            <wp:effectExtent l="0" t="0" r="10160" b="209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b/>
          <w:bCs/>
          <w:lang w:eastAsia="zh-Hans"/>
        </w:rPr>
      </w:pPr>
      <w:r>
        <w:rPr>
          <w:rFonts w:hint="eastAsia"/>
          <w:b/>
          <w:bCs/>
          <w:lang w:val="en-US" w:eastAsia="zh-Hans"/>
        </w:rPr>
        <w:t>图</w:t>
      </w:r>
      <w:r>
        <w:rPr>
          <w:rFonts w:hint="default"/>
          <w:b/>
          <w:bCs/>
          <w:lang w:eastAsia="zh-Hans"/>
        </w:rPr>
        <w:t>6</w:t>
      </w:r>
    </w:p>
    <w:p>
      <w:pPr>
        <w:numPr>
          <w:ilvl w:val="0"/>
          <w:numId w:val="0"/>
        </w:numPr>
      </w:pPr>
    </w:p>
    <w:p>
      <w:pPr>
        <w:numPr>
          <w:numId w:val="0"/>
        </w:numPr>
        <w:ind w:leftChars="0" w:firstLine="480" w:firstLineChars="200"/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二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default"/>
          <w:sz w:val="24"/>
          <w:szCs w:val="24"/>
        </w:rPr>
        <w:t>生产企业点击“配送关系管理(生产)”模块下的“配送产品关系列表”页面维护配送产品关系，并完成提交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7、</w:t>
      </w:r>
      <w:r>
        <w:rPr>
          <w:rStyle w:val="4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4"/>
          <w:rFonts w:hint="default" w:ascii="宋体" w:hAnsi="宋体" w:eastAsia="宋体" w:cs="宋体"/>
          <w:sz w:val="24"/>
          <w:lang w:eastAsia="zh-Hans"/>
        </w:rPr>
        <w:t>8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numId w:val="0"/>
        </w:numPr>
        <w:ind w:leftChars="0" w:firstLine="482" w:firstLineChars="200"/>
        <w:rPr>
          <w:rStyle w:val="4"/>
          <w:rFonts w:hint="eastAsia" w:ascii="宋体" w:hAnsi="宋体" w:eastAsia="宋体" w:cs="宋体"/>
          <w:color w:val="FF0000"/>
          <w:sz w:val="24"/>
          <w:u w:val="single"/>
          <w:lang w:val="en-US" w:eastAsia="zh-CN"/>
        </w:rPr>
      </w:pPr>
      <w:r>
        <w:rPr>
          <w:rStyle w:val="4"/>
          <w:rFonts w:hint="eastAsia" w:ascii="宋体" w:hAnsi="宋体" w:eastAsia="宋体" w:cs="宋体"/>
          <w:color w:val="FF0000"/>
          <w:sz w:val="24"/>
          <w:u w:val="single"/>
          <w:lang w:val="en-US" w:eastAsia="zh-CN"/>
        </w:rPr>
        <w:t>注意：</w:t>
      </w:r>
    </w:p>
    <w:p>
      <w:pPr>
        <w:numPr>
          <w:numId w:val="0"/>
        </w:numPr>
        <w:ind w:firstLine="480" w:firstLineChars="200"/>
        <w:rPr>
          <w:rFonts w:hint="default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1.</w:t>
      </w:r>
      <w:r>
        <w:rPr>
          <w:rFonts w:hint="default"/>
          <w:color w:val="FF0000"/>
          <w:sz w:val="24"/>
          <w:szCs w:val="24"/>
        </w:rPr>
        <w:t>生产企业选择产品配送区域为多选，必须先选择地区，才能选择配送企业。</w:t>
      </w:r>
    </w:p>
    <w:p>
      <w:pPr>
        <w:numPr>
          <w:numId w:val="0"/>
        </w:numPr>
        <w:ind w:firstLine="480" w:firstLineChars="200"/>
        <w:rPr>
          <w:rFonts w:hint="default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2.</w:t>
      </w:r>
      <w:r>
        <w:rPr>
          <w:rFonts w:hint="default"/>
          <w:color w:val="FF0000"/>
          <w:sz w:val="24"/>
          <w:szCs w:val="24"/>
        </w:rPr>
        <w:t>配送企业必须在"配送区域维护"中维护生产企业勾选的地区才能在选择配送企业界面显示。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878455"/>
            <wp:effectExtent l="0" t="0" r="12065" b="1714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b/>
          <w:bCs/>
          <w:lang w:eastAsia="zh-Hans"/>
        </w:rPr>
      </w:pPr>
      <w:r>
        <w:rPr>
          <w:rFonts w:hint="eastAsia"/>
          <w:b/>
          <w:bCs/>
          <w:lang w:val="en-US" w:eastAsia="zh-Hans"/>
        </w:rPr>
        <w:t>图</w:t>
      </w:r>
      <w:r>
        <w:rPr>
          <w:rFonts w:hint="default"/>
          <w:b/>
          <w:bCs/>
          <w:lang w:eastAsia="zh-Hans"/>
        </w:rPr>
        <w:t>7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919730"/>
            <wp:effectExtent l="0" t="0" r="12065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b/>
          <w:bCs/>
          <w:lang w:eastAsia="zh-Hans"/>
        </w:rPr>
      </w:pPr>
      <w:r>
        <w:rPr>
          <w:rFonts w:hint="eastAsia"/>
          <w:b/>
          <w:bCs/>
          <w:lang w:val="en-US" w:eastAsia="zh-Hans"/>
        </w:rPr>
        <w:t>图</w:t>
      </w:r>
      <w:r>
        <w:rPr>
          <w:rFonts w:hint="default"/>
          <w:b/>
          <w:bCs/>
          <w:lang w:eastAsia="zh-Hans"/>
        </w:rPr>
        <w:t>8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四、配送企业响应配送关系</w:t>
      </w:r>
    </w:p>
    <w:p>
      <w:pPr>
        <w:numPr>
          <w:ilvl w:val="0"/>
          <w:numId w:val="0"/>
        </w:numPr>
        <w:ind w:firstLine="480" w:firstLineChars="200"/>
        <w:rPr>
          <w:rFonts w:hint="default"/>
          <w:sz w:val="24"/>
          <w:szCs w:val="24"/>
        </w:rPr>
      </w:pPr>
      <w:bookmarkStart w:id="0" w:name="_GoBack"/>
      <w:bookmarkEnd w:id="0"/>
      <w:r>
        <w:rPr>
          <w:rFonts w:hint="default"/>
          <w:sz w:val="24"/>
          <w:szCs w:val="24"/>
        </w:rPr>
        <w:t>配送企业点击“配送关系管理(配送)”模块下的“配送产品关系管理”页面，对生产企业发起的配送关系</w:t>
      </w:r>
      <w:r>
        <w:rPr>
          <w:rFonts w:hint="eastAsia"/>
          <w:sz w:val="24"/>
          <w:szCs w:val="24"/>
          <w:lang w:val="en-US" w:eastAsia="zh-CN"/>
        </w:rPr>
        <w:t>进行</w:t>
      </w:r>
      <w:r>
        <w:rPr>
          <w:rFonts w:hint="default"/>
          <w:sz w:val="24"/>
          <w:szCs w:val="24"/>
        </w:rPr>
        <w:t>响应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9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878455"/>
            <wp:effectExtent l="0" t="0" r="12065" b="1714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b/>
          <w:bCs/>
          <w:lang w:eastAsia="zh-Hans"/>
        </w:rPr>
      </w:pPr>
      <w:r>
        <w:rPr>
          <w:rFonts w:hint="eastAsia"/>
          <w:b/>
          <w:bCs/>
          <w:lang w:val="en-US" w:eastAsia="zh-Hans"/>
        </w:rPr>
        <w:t>图</w:t>
      </w:r>
      <w:r>
        <w:rPr>
          <w:rFonts w:hint="default"/>
          <w:b/>
          <w:bCs/>
          <w:lang w:eastAsia="zh-Hans"/>
        </w:rPr>
        <w:t>9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 w:eastAsiaTheme="minorEastAsia"/>
          <w:sz w:val="24"/>
          <w:szCs w:val="24"/>
          <w:lang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zYTA1NGFkNjcwYTc1YzczM2M4MjIwMmM1YTJjMDIifQ=="/>
  </w:docVars>
  <w:rsids>
    <w:rsidRoot w:val="DFCBB8B2"/>
    <w:rsid w:val="2EFDDDB7"/>
    <w:rsid w:val="372E40A9"/>
    <w:rsid w:val="3DEC4A8F"/>
    <w:rsid w:val="5DE96AE1"/>
    <w:rsid w:val="5FFE8E0A"/>
    <w:rsid w:val="5FFF5F17"/>
    <w:rsid w:val="6461518D"/>
    <w:rsid w:val="7B76E751"/>
    <w:rsid w:val="7ECDF936"/>
    <w:rsid w:val="7EFE8C93"/>
    <w:rsid w:val="7EFED56A"/>
    <w:rsid w:val="7EFF875D"/>
    <w:rsid w:val="8F7B3CFF"/>
    <w:rsid w:val="BC674B9F"/>
    <w:rsid w:val="BD94E857"/>
    <w:rsid w:val="D9CE3D0A"/>
    <w:rsid w:val="DFCBB8B2"/>
    <w:rsid w:val="F1739463"/>
    <w:rsid w:val="FBAF4EF9"/>
    <w:rsid w:val="FF926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586</Words>
  <Characters>650</Characters>
  <Lines>0</Lines>
  <Paragraphs>0</Paragraphs>
  <TotalTime>1</TotalTime>
  <ScaleCrop>false</ScaleCrop>
  <LinksUpToDate>false</LinksUpToDate>
  <CharactersWithSpaces>653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2022-12-16T22:50:00Z</dcterms:created>
  <dc:creator>简单</dc:creator>
  <cp:lastModifiedBy>惬惬</cp:lastModifiedBy>
  <dcterms:modified xsi:type="dcterms:W3CDTF">2022-12-19T03:59:17Z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EC0357BA8E3B4D35979CA13CC26A4B05</vt:lpwstr>
  </property>
</Properties>
</file>