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医用耗材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价格信息申报承诺函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广东省药品交易中心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5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</w:rPr>
        <w:t>在认真阅读《广东省第三方药品电子交易平台关于实施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医用耗材</w:t>
      </w:r>
      <w:r>
        <w:rPr>
          <w:rFonts w:ascii="Times New Roman" w:hAnsi="Times New Roman" w:eastAsia="仿宋_GB2312"/>
          <w:sz w:val="32"/>
          <w:szCs w:val="32"/>
        </w:rPr>
        <w:t>挂网采购的公告》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/>
          <w:sz w:val="32"/>
          <w:szCs w:val="32"/>
        </w:rPr>
        <w:t>以下简称《公告》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>和相关通知文件后，我单位决定</w:t>
      </w:r>
      <w:r>
        <w:rPr>
          <w:rFonts w:ascii="Times New Roman" w:hAnsi="Times New Roman" w:eastAsia="仿宋_GB2312"/>
          <w:sz w:val="32"/>
          <w:szCs w:val="32"/>
          <w:highlight w:val="none"/>
        </w:rPr>
        <w:t>按照规定要求参与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广东省第三方药品电子交易平台（以下简称省平台）医用耗材</w:t>
      </w:r>
      <w:r>
        <w:rPr>
          <w:rFonts w:ascii="Times New Roman" w:hAnsi="Times New Roman" w:eastAsia="仿宋_GB2312"/>
          <w:sz w:val="32"/>
          <w:szCs w:val="32"/>
          <w:highlight w:val="none"/>
        </w:rPr>
        <w:t>挂网采购价格信息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申报工作</w:t>
      </w:r>
      <w:r>
        <w:rPr>
          <w:rFonts w:ascii="Times New Roman" w:hAnsi="Times New Roman" w:eastAsia="仿宋_GB2312"/>
          <w:sz w:val="32"/>
          <w:szCs w:val="32"/>
          <w:highlight w:val="none"/>
        </w:rPr>
        <w:t>，并承诺如下：作为生产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企业我方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val="en-US" w:eastAsia="zh-CN"/>
        </w:rPr>
        <w:t>能够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严格按照诚实守信原则如实申报价格信息，保证投报资料真实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val="en-US" w:eastAsia="zh-CN"/>
        </w:rPr>
        <w:t>有效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，保证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val="en-US" w:eastAsia="zh-CN"/>
        </w:rPr>
        <w:t>申报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</w:rPr>
        <w:t>的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val="en-US" w:eastAsia="zh-CN"/>
        </w:rPr>
        <w:t>拟挂网价格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不高于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本次产品价格申报前产生的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全国其他省级现执行最低挂网（中标）价格和广州平台、深圳平台最低交易价格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并承诺以上价格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如有</w:t>
      </w:r>
      <w:r>
        <w:rPr>
          <w:rFonts w:ascii="Times New Roman" w:hAnsi="Times New Roman" w:eastAsia="仿宋_GB2312"/>
          <w:sz w:val="32"/>
          <w:szCs w:val="32"/>
          <w:highlight w:val="none"/>
        </w:rPr>
        <w:t>更新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将按照《</w:t>
      </w:r>
      <w:r>
        <w:rPr>
          <w:rFonts w:ascii="Times New Roman" w:hAnsi="Times New Roman" w:eastAsia="仿宋_GB2312"/>
          <w:sz w:val="32"/>
          <w:szCs w:val="32"/>
        </w:rPr>
        <w:t>公告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》要求</w:t>
      </w:r>
      <w:r>
        <w:rPr>
          <w:rFonts w:ascii="Times New Roman" w:hAnsi="Times New Roman" w:eastAsia="仿宋_GB2312"/>
          <w:sz w:val="32"/>
          <w:szCs w:val="32"/>
        </w:rPr>
        <w:t>保证及时更新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如发现本企业存在相关违规行为，虚报、漏报、瞒报价格及不按规定时限更新价格的，所产生的一切后果由我方承担，并自愿接受相关处理。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3200" w:firstLineChars="10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承诺</w:t>
      </w:r>
      <w:r>
        <w:rPr>
          <w:rFonts w:ascii="Times New Roman" w:hAnsi="Times New Roman" w:eastAsia="仿宋_GB2312"/>
          <w:sz w:val="32"/>
          <w:szCs w:val="32"/>
        </w:rPr>
        <w:t>企业（盖章）：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3200" w:firstLineChars="10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3200" w:firstLineChars="10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被授权人（签字）：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3200" w:firstLineChars="10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日期：202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Njg5MGRjNTZkNDMwNDFkMTlmMGE1YmNhMjYzYjQifQ=="/>
  </w:docVars>
  <w:rsids>
    <w:rsidRoot w:val="341D4AF6"/>
    <w:rsid w:val="341D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2022-11-30T08:44:00Z</dcterms:created>
  <dc:creator>ycc</dc:creator>
  <cp:lastModifiedBy>ycc</cp:lastModifiedBy>
  <dcterms:modified xsi:type="dcterms:W3CDTF">2022-11-30T08:45:08Z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AAA765D591B84FD6813EFD21CBD526A7</vt:lpwstr>
  </property>
</Properties>
</file>