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90" w:afterAutospacing="0" w:line="560" w:lineRule="exact"/>
        <w:rPr>
          <w:rFonts w:ascii="黑体" w:hAnsi="黑体" w:eastAsia="黑体"/>
          <w:lang w:bidi="ar"/>
        </w:rPr>
      </w:pPr>
      <w:r>
        <w:rPr>
          <w:rFonts w:hint="eastAsia" w:ascii="黑体" w:hAnsi="黑体" w:eastAsia="黑体"/>
          <w:lang w:eastAsia="zh-CN" w:bidi="ar"/>
        </w:rPr>
        <w:t>附</w:t>
      </w:r>
      <w:r>
        <w:rPr>
          <w:rFonts w:hint="eastAsia" w:ascii="黑体" w:hAnsi="黑体" w:eastAsia="黑体"/>
          <w:lang w:bidi="ar"/>
        </w:rPr>
        <w:t>件：</w:t>
      </w:r>
      <w:bookmarkStart w:id="0" w:name="_GoBack"/>
      <w:bookmarkEnd w:id="0"/>
    </w:p>
    <w:p>
      <w:pPr>
        <w:pStyle w:val="3"/>
        <w:widowControl/>
        <w:spacing w:before="0" w:beforeAutospacing="0" w:after="90" w:afterAutospacing="0" w:line="560" w:lineRule="exact"/>
        <w:jc w:val="center"/>
        <w:rPr>
          <w:rFonts w:hint="eastAsia" w:ascii="方正小标宋简体" w:hAnsi="仿宋_GB2312" w:eastAsia="方正小标宋简体" w:cs="仿宋_GB2312"/>
          <w:color w:val="000000"/>
          <w:sz w:val="36"/>
          <w:szCs w:val="36"/>
          <w:lang w:bidi="ar"/>
        </w:rPr>
      </w:pPr>
      <w:r>
        <w:rPr>
          <w:rFonts w:hint="eastAsia" w:ascii="方正小标宋简体" w:hAnsi="仿宋_GB2312" w:eastAsia="方正小标宋简体" w:cs="仿宋_GB2312"/>
          <w:color w:val="000000"/>
          <w:sz w:val="36"/>
          <w:szCs w:val="36"/>
          <w:lang w:bidi="ar"/>
        </w:rPr>
        <w:t>广东联盟新冠试剂耗材各类别属性要求</w:t>
      </w:r>
    </w:p>
    <w:p>
      <w:pPr>
        <w:pStyle w:val="2"/>
        <w:spacing w:line="560" w:lineRule="exact"/>
        <w:ind w:firstLine="640" w:firstLineChars="200"/>
        <w:jc w:val="both"/>
        <w:rPr>
          <w:rFonts w:hint="default" w:ascii="黑体" w:hAnsi="黑体" w:eastAsia="黑体"/>
          <w:sz w:val="32"/>
          <w:szCs w:val="32"/>
          <w:lang w:val="zh-CN" w:bidi="zh-CN"/>
        </w:rPr>
      </w:pPr>
      <w:r>
        <w:rPr>
          <w:rFonts w:ascii="黑体" w:hAnsi="黑体" w:eastAsia="黑体"/>
          <w:sz w:val="32"/>
          <w:szCs w:val="32"/>
          <w:lang w:val="zh-CN" w:bidi="zh-CN"/>
        </w:rPr>
        <w:t>一、第1类核酸检测试剂</w:t>
      </w:r>
    </w:p>
    <w:p>
      <w:pPr>
        <w:pStyle w:val="2"/>
        <w:spacing w:line="560" w:lineRule="exact"/>
        <w:ind w:firstLine="600" w:firstLineChars="200"/>
        <w:jc w:val="both"/>
        <w:rPr>
          <w:rFonts w:hint="default" w:ascii="仿宋_GB2312" w:eastAsia="仿宋_GB2312"/>
          <w:sz w:val="30"/>
          <w:szCs w:val="30"/>
          <w:lang w:val="zh-CN" w:bidi="zh-CN"/>
        </w:rPr>
      </w:pPr>
      <w:r>
        <w:rPr>
          <w:rFonts w:ascii="仿宋_GB2312" w:eastAsia="仿宋_GB2312"/>
          <w:sz w:val="30"/>
          <w:szCs w:val="30"/>
          <w:lang w:val="zh-CN" w:bidi="zh-CN"/>
        </w:rPr>
        <w:t>取得国家医疗器械注册证的新型冠状病毒（2019-nCoV）核酸检测试剂盒。</w:t>
      </w:r>
    </w:p>
    <w:p>
      <w:pPr>
        <w:pStyle w:val="2"/>
        <w:spacing w:line="560" w:lineRule="exact"/>
        <w:ind w:firstLine="640" w:firstLineChars="200"/>
        <w:jc w:val="both"/>
        <w:rPr>
          <w:rFonts w:hint="default" w:ascii="黑体" w:hAnsi="黑体" w:eastAsia="黑体"/>
          <w:sz w:val="32"/>
          <w:szCs w:val="32"/>
          <w:lang w:val="zh-CN" w:bidi="zh-CN"/>
        </w:rPr>
      </w:pPr>
      <w:r>
        <w:rPr>
          <w:rFonts w:ascii="黑体" w:hAnsi="黑体" w:eastAsia="黑体"/>
          <w:sz w:val="32"/>
          <w:szCs w:val="32"/>
          <w:lang w:val="zh-CN" w:bidi="zh-CN"/>
        </w:rPr>
        <w:t>二、第</w:t>
      </w:r>
      <w:r>
        <w:rPr>
          <w:rFonts w:hint="default" w:ascii="黑体" w:hAnsi="黑体" w:eastAsia="黑体"/>
          <w:sz w:val="32"/>
          <w:szCs w:val="32"/>
          <w:lang w:val="zh-CN" w:bidi="zh-CN"/>
        </w:rPr>
        <w:t>2</w:t>
      </w:r>
      <w:r>
        <w:rPr>
          <w:rFonts w:ascii="黑体" w:hAnsi="黑体" w:eastAsia="黑体"/>
          <w:sz w:val="32"/>
          <w:szCs w:val="32"/>
          <w:lang w:val="zh-CN" w:bidi="zh-CN"/>
        </w:rPr>
        <w:t>类核酸快速检测（含核酸提取或纯化试剂）</w:t>
      </w:r>
    </w:p>
    <w:p>
      <w:pPr>
        <w:pStyle w:val="2"/>
        <w:spacing w:line="560" w:lineRule="exact"/>
        <w:ind w:firstLine="600" w:firstLineChars="200"/>
        <w:jc w:val="both"/>
        <w:rPr>
          <w:rFonts w:hint="default" w:ascii="仿宋_GB2312" w:eastAsia="仿宋_GB2312"/>
          <w:sz w:val="30"/>
          <w:szCs w:val="30"/>
          <w:lang w:val="zh-CN" w:bidi="zh-CN"/>
        </w:rPr>
      </w:pPr>
      <w:r>
        <w:rPr>
          <w:rFonts w:ascii="仿宋_GB2312" w:eastAsia="仿宋_GB2312"/>
          <w:sz w:val="30"/>
          <w:szCs w:val="30"/>
          <w:lang w:val="zh-CN" w:bidi="zh-CN"/>
        </w:rPr>
        <w:t>取得国家医疗器械注册证的新型冠状病毒（2019-nCoV）核酸检测试剂盒/核酸提取或纯化试剂；且“核酸提取、扩增检测均在同一封闭、便携式仪器上完成；样本上机后至结果报告过程，无需任何手工操作，且全流程时间不超过90分钟。”（国家卫生健康委临床检验中心【卫检中字〔2020〕第15号】）</w:t>
      </w:r>
    </w:p>
    <w:p>
      <w:pPr>
        <w:pStyle w:val="2"/>
        <w:spacing w:line="560" w:lineRule="exact"/>
        <w:ind w:firstLine="600" w:firstLineChars="200"/>
        <w:jc w:val="both"/>
        <w:rPr>
          <w:rFonts w:hint="default" w:ascii="仿宋_GB2312" w:eastAsia="仿宋_GB2312"/>
          <w:sz w:val="30"/>
          <w:szCs w:val="30"/>
          <w:lang w:val="zh-CN" w:bidi="zh-CN"/>
        </w:rPr>
      </w:pPr>
      <w:r>
        <w:rPr>
          <w:rFonts w:ascii="仿宋_GB2312" w:eastAsia="仿宋_GB2312"/>
          <w:sz w:val="30"/>
          <w:szCs w:val="30"/>
          <w:lang w:val="zh-CN" w:bidi="zh-CN"/>
        </w:rPr>
        <w:t>第2类核酸快速检测按新型冠状病毒（2019-nCoV）核酸检测试剂和核酸提取或纯化试剂进行组套申报。若核酸快速检测无需另外配套核酸提取或纯化试剂，则仅按新型冠状病毒（2019-nCoV）核酸检测试剂盒进行申报。</w:t>
      </w:r>
    </w:p>
    <w:p>
      <w:pPr>
        <w:pStyle w:val="2"/>
        <w:spacing w:line="560" w:lineRule="exact"/>
        <w:ind w:firstLine="640" w:firstLineChars="200"/>
        <w:jc w:val="both"/>
        <w:rPr>
          <w:rFonts w:hint="default" w:ascii="黑体" w:hAnsi="黑体" w:eastAsia="黑体"/>
          <w:sz w:val="32"/>
          <w:szCs w:val="32"/>
          <w:lang w:val="zh-CN" w:bidi="zh-CN"/>
        </w:rPr>
      </w:pPr>
      <w:r>
        <w:rPr>
          <w:rFonts w:ascii="黑体" w:hAnsi="黑体" w:eastAsia="黑体"/>
          <w:sz w:val="32"/>
          <w:szCs w:val="32"/>
          <w:lang w:val="zh-CN" w:bidi="zh-CN"/>
        </w:rPr>
        <w:t>三、第</w:t>
      </w:r>
      <w:r>
        <w:rPr>
          <w:rFonts w:hint="default" w:ascii="黑体" w:hAnsi="黑体" w:eastAsia="黑体"/>
          <w:sz w:val="32"/>
          <w:szCs w:val="32"/>
          <w:lang w:val="zh-CN" w:bidi="zh-CN"/>
        </w:rPr>
        <w:t>3</w:t>
      </w:r>
      <w:r>
        <w:rPr>
          <w:rFonts w:ascii="黑体" w:hAnsi="黑体" w:eastAsia="黑体"/>
          <w:sz w:val="32"/>
          <w:szCs w:val="32"/>
          <w:lang w:val="zh-CN" w:bidi="zh-CN"/>
        </w:rPr>
        <w:t>类总抗检测试剂</w:t>
      </w:r>
    </w:p>
    <w:p>
      <w:pPr>
        <w:pStyle w:val="2"/>
        <w:spacing w:line="560" w:lineRule="exact"/>
        <w:ind w:firstLine="600" w:firstLineChars="200"/>
        <w:jc w:val="both"/>
        <w:rPr>
          <w:rFonts w:hint="default" w:ascii="仿宋_GB2312" w:eastAsia="仿宋_GB2312"/>
          <w:sz w:val="30"/>
          <w:szCs w:val="30"/>
          <w:lang w:val="zh-CN" w:bidi="zh-CN"/>
        </w:rPr>
      </w:pPr>
      <w:r>
        <w:rPr>
          <w:rFonts w:ascii="仿宋_GB2312" w:eastAsia="仿宋_GB2312"/>
          <w:sz w:val="30"/>
          <w:szCs w:val="30"/>
          <w:lang w:val="zh-CN" w:bidi="zh-CN"/>
        </w:rPr>
        <w:t>取得国家医疗器械注册证的新型冠状病毒（2019-nCoV）抗体检测试剂盒。</w:t>
      </w:r>
    </w:p>
    <w:p>
      <w:pPr>
        <w:pStyle w:val="2"/>
        <w:spacing w:line="560" w:lineRule="exact"/>
        <w:ind w:firstLine="640" w:firstLineChars="200"/>
        <w:jc w:val="both"/>
        <w:rPr>
          <w:rFonts w:hint="default" w:ascii="黑体" w:hAnsi="黑体" w:eastAsia="黑体"/>
          <w:sz w:val="32"/>
          <w:szCs w:val="32"/>
          <w:lang w:val="zh-CN" w:bidi="zh-CN"/>
        </w:rPr>
      </w:pPr>
      <w:r>
        <w:rPr>
          <w:rFonts w:ascii="黑体" w:hAnsi="黑体" w:eastAsia="黑体"/>
          <w:sz w:val="32"/>
          <w:szCs w:val="32"/>
          <w:lang w:val="zh-CN" w:bidi="zh-CN"/>
        </w:rPr>
        <w:t>四、第</w:t>
      </w:r>
      <w:r>
        <w:rPr>
          <w:rFonts w:hint="default" w:ascii="黑体" w:hAnsi="黑体" w:eastAsia="黑体"/>
          <w:sz w:val="32"/>
          <w:szCs w:val="32"/>
          <w:lang w:val="zh-CN" w:bidi="zh-CN"/>
        </w:rPr>
        <w:t>4</w:t>
      </w:r>
      <w:r>
        <w:rPr>
          <w:rFonts w:ascii="黑体" w:hAnsi="黑体" w:eastAsia="黑体"/>
          <w:sz w:val="32"/>
          <w:szCs w:val="32"/>
          <w:lang w:val="zh-CN" w:bidi="zh-CN"/>
        </w:rPr>
        <w:t>类IgM/IgG抗体检测试剂（含仅IgM抗体检测试剂）</w:t>
      </w:r>
    </w:p>
    <w:p>
      <w:pPr>
        <w:pStyle w:val="2"/>
        <w:spacing w:line="560" w:lineRule="exact"/>
        <w:ind w:firstLine="600" w:firstLineChars="200"/>
        <w:jc w:val="both"/>
        <w:rPr>
          <w:rFonts w:hint="default" w:ascii="仿宋_GB2312" w:eastAsia="仿宋_GB2312"/>
          <w:sz w:val="30"/>
          <w:szCs w:val="30"/>
          <w:lang w:val="zh-CN" w:bidi="zh-CN"/>
        </w:rPr>
      </w:pPr>
      <w:r>
        <w:rPr>
          <w:rFonts w:ascii="仿宋_GB2312" w:eastAsia="仿宋_GB2312"/>
          <w:sz w:val="30"/>
          <w:szCs w:val="30"/>
          <w:lang w:val="zh-CN" w:bidi="zh-CN"/>
        </w:rPr>
        <w:t>取得国家医疗器械注册证的新型冠状病毒（2019-nCoV）IgM/IgG 抗体检测试剂盒，或取得国家医疗器械注册证的新型冠状病毒（2019-nCoV）IgM 或 IgG 抗体检测试剂盒。</w:t>
      </w:r>
    </w:p>
    <w:p>
      <w:pPr>
        <w:pStyle w:val="2"/>
        <w:spacing w:line="560" w:lineRule="exact"/>
        <w:ind w:firstLine="600" w:firstLineChars="200"/>
        <w:jc w:val="both"/>
        <w:rPr>
          <w:rFonts w:hint="default" w:ascii="仿宋_GB2312" w:eastAsia="仿宋_GB2312"/>
          <w:sz w:val="30"/>
          <w:szCs w:val="30"/>
          <w:lang w:val="zh-CN" w:bidi="zh-CN"/>
        </w:rPr>
      </w:pPr>
      <w:r>
        <w:rPr>
          <w:rFonts w:ascii="仿宋_GB2312" w:eastAsia="仿宋_GB2312"/>
          <w:sz w:val="30"/>
          <w:szCs w:val="30"/>
          <w:lang w:val="zh-CN" w:bidi="zh-CN"/>
        </w:rPr>
        <w:t>第4类中同一企业同时取得新型冠状病毒（2019-nCoV）IgM抗体检测试剂盒注册证和新型冠状病毒（2019-nCoV）IgG抗体检测试剂注册证的，按新型冠状病毒（2019-nCoV）IgM/IgG抗体检测试剂进行申报。</w:t>
      </w:r>
    </w:p>
    <w:p>
      <w:pPr>
        <w:spacing w:line="600" w:lineRule="exact"/>
        <w:ind w:firstLine="602"/>
        <w:rPr>
          <w:rFonts w:ascii="黑体" w:hAnsi="黑体" w:eastAsia="黑体"/>
          <w:color w:val="000000"/>
          <w:kern w:val="0"/>
          <w:sz w:val="32"/>
          <w:szCs w:val="32"/>
          <w:lang w:val="zh-CN" w:bidi="zh-CN"/>
        </w:rPr>
      </w:pPr>
      <w:r>
        <w:rPr>
          <w:rFonts w:hint="eastAsia" w:ascii="黑体" w:hAnsi="黑体" w:eastAsia="黑体"/>
          <w:color w:val="000000"/>
          <w:kern w:val="0"/>
          <w:sz w:val="32"/>
          <w:szCs w:val="32"/>
          <w:lang w:val="zh-CN" w:bidi="zh-CN"/>
        </w:rPr>
        <w:t>五、第</w:t>
      </w:r>
      <w:r>
        <w:rPr>
          <w:rFonts w:ascii="黑体" w:hAnsi="黑体" w:eastAsia="黑体"/>
          <w:color w:val="000000"/>
          <w:kern w:val="0"/>
          <w:sz w:val="32"/>
          <w:szCs w:val="32"/>
          <w:lang w:val="zh-CN" w:bidi="zh-CN"/>
        </w:rPr>
        <w:t>5</w:t>
      </w:r>
      <w:r>
        <w:rPr>
          <w:rFonts w:hint="eastAsia" w:ascii="黑体" w:hAnsi="黑体" w:eastAsia="黑体"/>
          <w:color w:val="000000"/>
          <w:kern w:val="0"/>
          <w:sz w:val="32"/>
          <w:szCs w:val="32"/>
          <w:lang w:val="zh-CN" w:bidi="zh-CN"/>
        </w:rPr>
        <w:t>类抗原检测试剂</w:t>
      </w:r>
    </w:p>
    <w:p>
      <w:pPr>
        <w:spacing w:line="600" w:lineRule="exact"/>
        <w:ind w:firstLine="602"/>
        <w:rPr>
          <w:rFonts w:ascii="仿宋_GB2312" w:hAnsi="方正仿宋简体" w:eastAsia="仿宋_GB2312"/>
          <w:color w:val="000000"/>
          <w:kern w:val="0"/>
          <w:sz w:val="30"/>
          <w:szCs w:val="30"/>
          <w:lang w:val="zh-CN" w:bidi="zh-CN"/>
        </w:rPr>
      </w:pPr>
      <w:r>
        <w:rPr>
          <w:rFonts w:ascii="仿宋_GB2312" w:hAnsi="方正仿宋简体" w:eastAsia="仿宋_GB2312"/>
          <w:color w:val="000000"/>
          <w:kern w:val="0"/>
          <w:sz w:val="30"/>
          <w:szCs w:val="30"/>
          <w:lang w:val="zh-CN" w:bidi="zh-CN"/>
        </w:rPr>
        <w:t>取得国家医疗器械注册证的新型冠状病毒（2019-nCoV）</w:t>
      </w:r>
      <w:r>
        <w:rPr>
          <w:rFonts w:hint="eastAsia" w:ascii="仿宋_GB2312" w:hAnsi="方正仿宋简体" w:eastAsia="仿宋_GB2312"/>
          <w:color w:val="000000"/>
          <w:kern w:val="0"/>
          <w:sz w:val="30"/>
          <w:szCs w:val="30"/>
          <w:lang w:val="zh-CN" w:bidi="zh-CN"/>
        </w:rPr>
        <w:t>抗原</w:t>
      </w:r>
      <w:r>
        <w:rPr>
          <w:rFonts w:ascii="仿宋_GB2312" w:hAnsi="方正仿宋简体" w:eastAsia="仿宋_GB2312"/>
          <w:color w:val="000000"/>
          <w:kern w:val="0"/>
          <w:sz w:val="30"/>
          <w:szCs w:val="30"/>
          <w:lang w:val="zh-CN" w:bidi="zh-CN"/>
        </w:rPr>
        <w:t>检测试剂盒</w:t>
      </w:r>
      <w:r>
        <w:rPr>
          <w:rFonts w:hint="eastAsia" w:ascii="仿宋_GB2312" w:hAnsi="方正仿宋简体" w:eastAsia="仿宋_GB2312"/>
          <w:color w:val="000000"/>
          <w:kern w:val="0"/>
          <w:sz w:val="30"/>
          <w:szCs w:val="30"/>
          <w:lang w:val="zh-CN" w:bidi="zh-CN"/>
        </w:rPr>
        <w:t>。</w:t>
      </w:r>
    </w:p>
    <w:p>
      <w:pPr>
        <w:pStyle w:val="2"/>
        <w:spacing w:line="560" w:lineRule="exact"/>
        <w:ind w:firstLine="640" w:firstLineChars="200"/>
        <w:jc w:val="both"/>
        <w:rPr>
          <w:rFonts w:hint="default" w:ascii="黑体" w:hAnsi="黑体" w:eastAsia="黑体"/>
          <w:sz w:val="32"/>
          <w:szCs w:val="32"/>
          <w:lang w:val="zh-CN" w:bidi="zh-CN"/>
        </w:rPr>
      </w:pPr>
      <w:r>
        <w:rPr>
          <w:rFonts w:ascii="黑体" w:hAnsi="黑体" w:eastAsia="黑体"/>
          <w:sz w:val="32"/>
          <w:szCs w:val="32"/>
          <w:lang w:val="zh-CN" w:bidi="zh-CN"/>
        </w:rPr>
        <w:t>六、第6类抗原检测试剂（自测）</w:t>
      </w:r>
    </w:p>
    <w:p>
      <w:pPr>
        <w:pStyle w:val="2"/>
        <w:spacing w:line="560" w:lineRule="exact"/>
        <w:ind w:firstLine="600" w:firstLineChars="200"/>
        <w:jc w:val="both"/>
        <w:rPr>
          <w:rFonts w:ascii="仿宋_GB2312" w:hAnsi="Calibri" w:eastAsia="仿宋_GB2312"/>
          <w:color w:val="auto"/>
          <w:kern w:val="2"/>
          <w:sz w:val="30"/>
          <w:szCs w:val="30"/>
        </w:rPr>
      </w:pPr>
      <w:r>
        <w:rPr>
          <w:rFonts w:ascii="仿宋_GB2312" w:hAnsi="Calibri" w:eastAsia="仿宋_GB2312"/>
          <w:color w:val="auto"/>
          <w:kern w:val="2"/>
          <w:sz w:val="30"/>
          <w:szCs w:val="30"/>
        </w:rPr>
        <w:t>取得国家医疗器械注册证的新型冠状病毒（2019-nCoV）抗原检测试剂盒，并符合国务院应对新型冠状病毒肺炎疫情联防联控机制综合组《关于印发新冠病毒抗原检测应用方案（试行）的通知》（联防联控机制综发〔2022〕21号）要求可在零售药店销售的抗原检测类试剂。</w:t>
      </w:r>
    </w:p>
    <w:p>
      <w:pPr>
        <w:pStyle w:val="2"/>
        <w:spacing w:line="560" w:lineRule="exact"/>
        <w:ind w:firstLine="640" w:firstLineChars="200"/>
        <w:jc w:val="both"/>
        <w:rPr>
          <w:rFonts w:hint="default" w:ascii="黑体" w:hAnsi="黑体" w:eastAsia="黑体"/>
          <w:sz w:val="32"/>
          <w:szCs w:val="32"/>
          <w:lang w:val="zh-CN" w:bidi="zh-CN"/>
        </w:rPr>
      </w:pPr>
      <w:r>
        <w:rPr>
          <w:rFonts w:ascii="黑体" w:hAnsi="黑体" w:eastAsia="黑体"/>
          <w:sz w:val="32"/>
          <w:szCs w:val="32"/>
          <w:lang w:val="zh-CN" w:bidi="zh-CN"/>
        </w:rPr>
        <w:t>七、第7类</w:t>
      </w:r>
      <w:r>
        <w:rPr>
          <w:rFonts w:hint="eastAsia" w:ascii="黑体" w:hAnsi="黑体" w:eastAsia="黑体"/>
          <w:sz w:val="32"/>
          <w:szCs w:val="32"/>
          <w:lang w:val="zh-CN" w:bidi="zh-CN"/>
        </w:rPr>
        <w:t>核酸提取试剂</w:t>
      </w:r>
    </w:p>
    <w:p>
      <w:pPr>
        <w:pStyle w:val="2"/>
        <w:spacing w:line="560" w:lineRule="exact"/>
        <w:ind w:firstLine="640" w:firstLineChars="200"/>
        <w:jc w:val="both"/>
        <w:rPr>
          <w:rFonts w:hint="default" w:ascii="仿宋_GB2312" w:hAnsi="Calibri" w:eastAsia="仿宋_GB2312"/>
          <w:color w:val="auto"/>
          <w:kern w:val="2"/>
          <w:sz w:val="30"/>
          <w:szCs w:val="30"/>
        </w:rPr>
      </w:pPr>
      <w:r>
        <w:rPr>
          <w:rFonts w:ascii="仿宋_GB2312" w:hAnsi="仿宋_GB2312" w:eastAsia="仿宋_GB2312" w:cs="仿宋_GB2312"/>
          <w:color w:val="000000"/>
          <w:kern w:val="0"/>
          <w:sz w:val="32"/>
          <w:szCs w:val="32"/>
          <w:lang w:bidi="ar"/>
        </w:rPr>
        <w:t>获得有效国内医疗器械注册（备案）证</w:t>
      </w:r>
      <w:r>
        <w:rPr>
          <w:rFonts w:hint="eastAsia" w:ascii="仿宋_GB2312" w:hAnsi="仿宋_GB2312" w:eastAsia="仿宋_GB2312" w:cs="仿宋_GB2312"/>
          <w:color w:val="000000"/>
          <w:kern w:val="0"/>
          <w:sz w:val="32"/>
          <w:szCs w:val="32"/>
          <w:lang w:val="en-US" w:eastAsia="zh-CN" w:bidi="ar"/>
        </w:rPr>
        <w:t>的</w:t>
      </w:r>
      <w:r>
        <w:rPr>
          <w:rFonts w:hint="eastAsia" w:ascii="仿宋_GB2312" w:hAnsi="仿宋_GB2312" w:eastAsia="仿宋_GB2312" w:cs="仿宋_GB2312"/>
          <w:color w:val="000000"/>
          <w:kern w:val="0"/>
          <w:sz w:val="32"/>
          <w:szCs w:val="32"/>
          <w:lang w:bidi="ar"/>
        </w:rPr>
        <w:t>核酸提取试剂</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适用于新</w:t>
      </w:r>
      <w:r>
        <w:rPr>
          <w:rFonts w:ascii="仿宋_GB2312" w:eastAsia="仿宋_GB2312"/>
          <w:sz w:val="30"/>
          <w:szCs w:val="30"/>
          <w:lang w:val="zh-CN" w:bidi="zh-CN"/>
        </w:rPr>
        <w:t>型冠状病毒（2019-nCoV）</w:t>
      </w:r>
      <w:r>
        <w:rPr>
          <w:rFonts w:hint="eastAsia" w:ascii="仿宋_GB2312" w:eastAsia="仿宋_GB2312"/>
          <w:sz w:val="30"/>
          <w:szCs w:val="30"/>
          <w:lang w:val="en-US" w:bidi="zh-CN"/>
        </w:rPr>
        <w:t>核酸配套检测</w:t>
      </w:r>
      <w:r>
        <w:rPr>
          <w:rFonts w:hint="eastAsia" w:ascii="仿宋_GB2312" w:hAnsi="仿宋_GB2312" w:eastAsia="仿宋_GB2312" w:cs="仿宋_GB2312"/>
          <w:color w:val="000000"/>
          <w:kern w:val="0"/>
          <w:sz w:val="32"/>
          <w:szCs w:val="32"/>
          <w:lang w:val="en-US" w:eastAsia="zh-CN" w:bidi="ar"/>
        </w:rPr>
        <w:t>，</w:t>
      </w:r>
      <w:r>
        <w:rPr>
          <w:rFonts w:ascii="仿宋_GB2312" w:hAnsi="Calibri" w:eastAsia="仿宋_GB2312"/>
          <w:color w:val="auto"/>
          <w:kern w:val="2"/>
          <w:sz w:val="30"/>
          <w:szCs w:val="30"/>
        </w:rPr>
        <w:t>指主要用于核酸的提取、富集、纯化等步骤，其处理后的产物用于临床体外检测使用。本次采购的核酸提取或纯化试剂仅指用于机器使用的产品，包含专机专用和非专机专用产品。</w:t>
      </w:r>
    </w:p>
    <w:p>
      <w:pPr>
        <w:pStyle w:val="2"/>
        <w:spacing w:line="560" w:lineRule="exact"/>
        <w:ind w:firstLine="640" w:firstLineChars="200"/>
        <w:jc w:val="both"/>
        <w:rPr>
          <w:rFonts w:hint="default" w:ascii="黑体" w:hAnsi="黑体" w:eastAsia="黑体"/>
          <w:sz w:val="32"/>
          <w:szCs w:val="32"/>
          <w:lang w:val="zh-CN" w:bidi="zh-CN"/>
        </w:rPr>
      </w:pPr>
      <w:r>
        <w:rPr>
          <w:rFonts w:ascii="黑体" w:hAnsi="黑体" w:eastAsia="黑体"/>
          <w:sz w:val="32"/>
          <w:szCs w:val="32"/>
          <w:lang w:val="zh-CN" w:bidi="zh-CN"/>
        </w:rPr>
        <w:t>八、第8类样本采集器具</w:t>
      </w:r>
    </w:p>
    <w:p>
      <w:pPr>
        <w:pStyle w:val="2"/>
        <w:spacing w:line="560" w:lineRule="exact"/>
        <w:ind w:firstLine="640" w:firstLineChars="200"/>
        <w:jc w:val="both"/>
        <w:rPr>
          <w:rFonts w:ascii="仿宋_GB2312" w:hAnsi="Calibri" w:eastAsia="仿宋_GB2312"/>
          <w:color w:val="auto"/>
          <w:kern w:val="2"/>
          <w:sz w:val="30"/>
          <w:szCs w:val="30"/>
        </w:rPr>
      </w:pPr>
      <w:r>
        <w:rPr>
          <w:rFonts w:ascii="仿宋_GB2312" w:hAnsi="仿宋_GB2312" w:eastAsia="仿宋_GB2312" w:cs="仿宋_GB2312"/>
          <w:color w:val="000000"/>
          <w:kern w:val="0"/>
          <w:sz w:val="32"/>
          <w:szCs w:val="32"/>
          <w:lang w:bidi="ar"/>
        </w:rPr>
        <w:t>获得有效国内医疗器械注册（备案）证</w:t>
      </w:r>
      <w:r>
        <w:rPr>
          <w:rFonts w:hint="eastAsia" w:ascii="仿宋_GB2312" w:hAnsi="仿宋_GB2312" w:eastAsia="仿宋_GB2312" w:cs="仿宋_GB2312"/>
          <w:color w:val="000000"/>
          <w:kern w:val="0"/>
          <w:sz w:val="32"/>
          <w:szCs w:val="32"/>
          <w:lang w:val="en-US" w:eastAsia="zh-CN" w:bidi="ar"/>
        </w:rPr>
        <w:t>的</w:t>
      </w:r>
      <w:r>
        <w:rPr>
          <w:rFonts w:ascii="仿宋_GB2312" w:hAnsi="仿宋_GB2312" w:eastAsia="仿宋_GB2312" w:cs="仿宋_GB2312"/>
          <w:color w:val="000000"/>
          <w:kern w:val="0"/>
          <w:sz w:val="32"/>
          <w:szCs w:val="32"/>
          <w:lang w:val="zh-CN" w:bidi="ar"/>
        </w:rPr>
        <w:t>样本采集器具</w:t>
      </w:r>
      <w:r>
        <w:rPr>
          <w:rFonts w:hint="eastAsia" w:ascii="仿宋_GB2312" w:hAnsi="仿宋_GB2312" w:eastAsia="仿宋_GB2312" w:cs="仿宋_GB2312"/>
          <w:color w:val="000000"/>
          <w:kern w:val="0"/>
          <w:sz w:val="32"/>
          <w:szCs w:val="32"/>
          <w:lang w:val="zh-CN" w:bidi="ar"/>
        </w:rPr>
        <w:t>。</w:t>
      </w:r>
      <w:r>
        <w:rPr>
          <w:rFonts w:hint="eastAsia" w:ascii="仿宋_GB2312" w:hAnsi="仿宋_GB2312" w:eastAsia="仿宋_GB2312" w:cs="仿宋_GB2312"/>
          <w:color w:val="000000"/>
          <w:kern w:val="0"/>
          <w:sz w:val="32"/>
          <w:szCs w:val="32"/>
          <w:lang w:val="en-US" w:eastAsia="zh-CN" w:bidi="ar"/>
        </w:rPr>
        <w:t>使用于新</w:t>
      </w:r>
      <w:r>
        <w:rPr>
          <w:rFonts w:ascii="仿宋_GB2312" w:eastAsia="仿宋_GB2312"/>
          <w:sz w:val="30"/>
          <w:szCs w:val="30"/>
          <w:lang w:val="zh-CN" w:bidi="zh-CN"/>
        </w:rPr>
        <w:t>型冠状病毒（2019-nCoV）</w:t>
      </w:r>
      <w:r>
        <w:rPr>
          <w:rFonts w:hint="eastAsia" w:ascii="仿宋_GB2312" w:eastAsia="仿宋_GB2312"/>
          <w:sz w:val="30"/>
          <w:szCs w:val="30"/>
          <w:lang w:val="en-US" w:bidi="zh-CN"/>
        </w:rPr>
        <w:t>样本的采样收集与保存，</w:t>
      </w:r>
      <w:r>
        <w:rPr>
          <w:rFonts w:ascii="仿宋_GB2312" w:hAnsi="Calibri" w:eastAsia="仿宋_GB2312"/>
          <w:color w:val="auto"/>
          <w:kern w:val="2"/>
          <w:sz w:val="30"/>
          <w:szCs w:val="30"/>
        </w:rPr>
        <w:t>主要由拭子和含保存液的杯、管等组成，保存液包含灭活型和非灭活型产品。样本采集器具申报时须同时申报保存液和拭子（两者可为不同品牌，由保存液生产企业进行申报），保存液的容量需包含大于或等于3ml的规格；若申报时仅申报保存液或拭子其中一种的品种，不属于本次报名范围。</w:t>
      </w:r>
    </w:p>
    <w:p>
      <w:pPr>
        <w:pStyle w:val="2"/>
        <w:spacing w:line="560" w:lineRule="exact"/>
        <w:ind w:firstLine="640" w:firstLineChars="200"/>
        <w:jc w:val="both"/>
        <w:rPr>
          <w:rFonts w:hint="default" w:ascii="黑体" w:hAnsi="黑体" w:eastAsia="黑体"/>
          <w:sz w:val="32"/>
          <w:szCs w:val="32"/>
          <w:lang w:val="zh-CN" w:bidi="zh-CN"/>
        </w:rPr>
      </w:pPr>
      <w:r>
        <w:rPr>
          <w:rFonts w:ascii="黑体" w:hAnsi="黑体" w:eastAsia="黑体"/>
          <w:sz w:val="32"/>
          <w:szCs w:val="32"/>
          <w:lang w:val="zh-CN" w:bidi="zh-CN"/>
        </w:rPr>
        <w:t>九、第9类新冠疫苗注射器</w:t>
      </w:r>
    </w:p>
    <w:p>
      <w:pPr>
        <w:pStyle w:val="2"/>
        <w:spacing w:line="560" w:lineRule="exact"/>
        <w:ind w:firstLine="600" w:firstLineChars="200"/>
        <w:jc w:val="both"/>
        <w:rPr>
          <w:rFonts w:ascii="仿宋_GB2312" w:hAnsi="Calibri" w:eastAsia="仿宋_GB2312"/>
          <w:color w:val="auto"/>
          <w:kern w:val="2"/>
          <w:sz w:val="30"/>
          <w:szCs w:val="30"/>
        </w:rPr>
      </w:pPr>
      <w:r>
        <w:rPr>
          <w:rFonts w:ascii="仿宋_GB2312" w:hAnsi="Calibri" w:eastAsia="仿宋_GB2312"/>
          <w:color w:val="auto"/>
          <w:kern w:val="2"/>
          <w:sz w:val="30"/>
          <w:szCs w:val="30"/>
        </w:rPr>
        <w:t>指获得有效国内医疗器械注册证的一次性使用无菌注射器类医用耗材；产品质量需符合GB15810-2019、GB15811-2016和GB</w:t>
      </w:r>
      <w:r>
        <w:rPr>
          <w:rFonts w:ascii="微软雅黑" w:hAnsi="微软雅黑" w:eastAsia="微软雅黑" w:cs="微软雅黑"/>
          <w:color w:val="auto"/>
          <w:kern w:val="2"/>
          <w:sz w:val="30"/>
          <w:szCs w:val="30"/>
        </w:rPr>
        <w:t>∕</w:t>
      </w:r>
      <w:r>
        <w:rPr>
          <w:rFonts w:ascii="仿宋_GB2312" w:hAnsi="Calibri" w:eastAsia="仿宋_GB2312"/>
          <w:color w:val="auto"/>
          <w:kern w:val="2"/>
          <w:sz w:val="30"/>
          <w:szCs w:val="30"/>
        </w:rPr>
        <w:t>T18457-2015，并通过ISO13485认证或CE认证。产品范围如下：容量1ml，标识的最大刻度1ml，最小刻度0.1ml，针头0.5×16RW LB或0.45×16RW LB；容量2ml，标识的最大刻度2ml，最小刻度0.1ml，针头0.5×16 RW LB。</w:t>
      </w:r>
    </w:p>
    <w:p>
      <w:pPr>
        <w:pStyle w:val="2"/>
        <w:rPr>
          <w:lang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3533C"/>
    <w:rsid w:val="5D63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2022-03-28T02:22:00Z</dcterms:created>
  <dc:creator>西谛</dc:creator>
  <cp:lastModifiedBy>西谛</cp:lastModifiedBy>
  <dcterms:modified xsi:type="dcterms:W3CDTF">2022-03-28T02:23:07Z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