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CFE" w:rsidRPr="00D61CFE" w:rsidRDefault="00D61CFE" w:rsidP="00D61CFE">
      <w:pPr>
        <w:widowControl/>
        <w:jc w:val="left"/>
        <w:rPr>
          <w:rFonts w:ascii="宋体" w:eastAsia="宋体" w:hAnsi="宋体" w:cs="宋体"/>
          <w:color w:val="000000"/>
          <w:kern w:val="0"/>
          <w:szCs w:val="21"/>
        </w:rPr>
      </w:pPr>
      <w:r w:rsidRPr="00D61CFE">
        <w:rPr>
          <w:rFonts w:ascii="宋体" w:eastAsia="宋体" w:hAnsi="宋体" w:cs="宋体" w:hint="eastAsia"/>
          <w:color w:val="666666"/>
          <w:kern w:val="0"/>
          <w:sz w:val="32"/>
          <w:szCs w:val="32"/>
        </w:rPr>
        <w:t>附件1-1</w:t>
      </w:r>
    </w:p>
    <w:p w:rsidR="00D61CFE" w:rsidRPr="00D61CFE" w:rsidRDefault="00D61CFE" w:rsidP="00D61CFE">
      <w:pPr>
        <w:widowControl/>
        <w:jc w:val="left"/>
        <w:rPr>
          <w:rFonts w:ascii="宋体" w:eastAsia="宋体" w:hAnsi="宋体" w:cs="宋体" w:hint="eastAsia"/>
          <w:color w:val="000000"/>
          <w:kern w:val="0"/>
          <w:szCs w:val="21"/>
        </w:rPr>
      </w:pPr>
      <w:r w:rsidRPr="00D61CFE">
        <w:rPr>
          <w:rFonts w:ascii="宋体" w:eastAsia="宋体" w:hAnsi="宋体" w:cs="宋体" w:hint="eastAsia"/>
          <w:color w:val="000000"/>
          <w:kern w:val="0"/>
          <w:szCs w:val="21"/>
        </w:rPr>
        <w:t> </w:t>
      </w:r>
    </w:p>
    <w:p w:rsidR="00D61CFE" w:rsidRPr="00D61CFE" w:rsidRDefault="00D61CFE" w:rsidP="00D61CFE">
      <w:pPr>
        <w:widowControl/>
        <w:shd w:val="clear" w:color="auto" w:fill="FFFFFF"/>
        <w:jc w:val="center"/>
        <w:rPr>
          <w:rFonts w:ascii="宋体" w:eastAsia="宋体" w:hAnsi="宋体" w:cs="宋体" w:hint="eastAsia"/>
          <w:b/>
          <w:color w:val="000000"/>
          <w:kern w:val="0"/>
          <w:szCs w:val="21"/>
        </w:rPr>
      </w:pPr>
      <w:bookmarkStart w:id="0" w:name="_GoBack"/>
      <w:r w:rsidRPr="00D61CFE">
        <w:rPr>
          <w:rFonts w:ascii="宋体" w:eastAsia="宋体" w:hAnsi="宋体" w:cs="宋体" w:hint="eastAsia"/>
          <w:b/>
          <w:color w:val="666666"/>
          <w:kern w:val="0"/>
          <w:sz w:val="44"/>
          <w:szCs w:val="44"/>
        </w:rPr>
        <w:t>层次划分</w:t>
      </w:r>
    </w:p>
    <w:bookmarkEnd w:id="0"/>
    <w:p w:rsidR="00D61CFE" w:rsidRPr="00D61CFE" w:rsidRDefault="00D61CFE" w:rsidP="00D61CFE">
      <w:pPr>
        <w:widowControl/>
        <w:shd w:val="clear" w:color="auto" w:fill="FFFFFF"/>
        <w:spacing w:line="360" w:lineRule="auto"/>
        <w:ind w:firstLineChars="200" w:firstLine="560"/>
        <w:rPr>
          <w:rFonts w:ascii="宋体" w:eastAsia="宋体" w:hAnsi="宋体" w:cs="宋体" w:hint="eastAsia"/>
          <w:color w:val="000000"/>
          <w:kern w:val="0"/>
          <w:sz w:val="28"/>
          <w:szCs w:val="28"/>
        </w:rPr>
      </w:pPr>
      <w:r w:rsidRPr="00D61CFE">
        <w:rPr>
          <w:rFonts w:ascii="宋体" w:eastAsia="宋体" w:hAnsi="宋体" w:cs="宋体" w:hint="eastAsia"/>
          <w:color w:val="666666"/>
          <w:kern w:val="0"/>
          <w:sz w:val="28"/>
          <w:szCs w:val="28"/>
        </w:rPr>
        <w:t>一、第一层次</w:t>
      </w:r>
    </w:p>
    <w:p w:rsidR="00D61CFE" w:rsidRPr="00D61CFE" w:rsidRDefault="00D61CFE" w:rsidP="00D61CFE">
      <w:pPr>
        <w:widowControl/>
        <w:shd w:val="clear" w:color="auto" w:fill="FFFFFF"/>
        <w:spacing w:line="360" w:lineRule="auto"/>
        <w:ind w:firstLineChars="200" w:firstLine="560"/>
        <w:rPr>
          <w:rFonts w:ascii="宋体" w:eastAsia="宋体" w:hAnsi="宋体" w:cs="宋体" w:hint="eastAsia"/>
          <w:color w:val="000000"/>
          <w:kern w:val="0"/>
          <w:sz w:val="28"/>
          <w:szCs w:val="28"/>
        </w:rPr>
      </w:pPr>
      <w:r w:rsidRPr="00D61CFE">
        <w:rPr>
          <w:rFonts w:ascii="宋体" w:eastAsia="宋体" w:hAnsi="宋体" w:cs="宋体" w:hint="eastAsia"/>
          <w:color w:val="666666"/>
          <w:kern w:val="0"/>
          <w:sz w:val="28"/>
          <w:szCs w:val="28"/>
        </w:rPr>
        <w:t>（一）专利药品：专利保护期内化合物专利、天然物提取物专利、微生物及其代谢物专利、组合物专利（其中至少某一有效成分为化合物专利）药品。上述专利药品生产企业授权或许可联合生产的相应药品（授权人对原厂原料、生产工艺、质量标准及质量一致认可的相关表述，以上四项同时具备）。以中华人民共和国知识产权局授予的，或</w:t>
      </w:r>
      <w:proofErr w:type="gramStart"/>
      <w:r w:rsidRPr="00D61CFE">
        <w:rPr>
          <w:rFonts w:ascii="宋体" w:eastAsia="宋体" w:hAnsi="宋体" w:cs="宋体" w:hint="eastAsia"/>
          <w:color w:val="666666"/>
          <w:kern w:val="0"/>
          <w:sz w:val="28"/>
          <w:szCs w:val="28"/>
        </w:rPr>
        <w:t>原研制</w:t>
      </w:r>
      <w:proofErr w:type="gramEnd"/>
      <w:r w:rsidRPr="00D61CFE">
        <w:rPr>
          <w:rFonts w:ascii="宋体" w:eastAsia="宋体" w:hAnsi="宋体" w:cs="宋体" w:hint="eastAsia"/>
          <w:color w:val="666666"/>
          <w:kern w:val="0"/>
          <w:sz w:val="28"/>
          <w:szCs w:val="28"/>
        </w:rPr>
        <w:t>国家知识产权保护部门授予的发明专利证书为准。在其专利文件（发明专利证书、专利说明书、权利要求书）中应当有化合物专利、天然物提取物专利、微生物及其代谢物专利、组合</w:t>
      </w:r>
      <w:proofErr w:type="gramStart"/>
      <w:r w:rsidRPr="00D61CFE">
        <w:rPr>
          <w:rFonts w:ascii="宋体" w:eastAsia="宋体" w:hAnsi="宋体" w:cs="宋体" w:hint="eastAsia"/>
          <w:color w:val="666666"/>
          <w:kern w:val="0"/>
          <w:sz w:val="28"/>
          <w:szCs w:val="28"/>
        </w:rPr>
        <w:t>物专利</w:t>
      </w:r>
      <w:proofErr w:type="gramEnd"/>
      <w:r w:rsidRPr="00D61CFE">
        <w:rPr>
          <w:rFonts w:ascii="宋体" w:eastAsia="宋体" w:hAnsi="宋体" w:cs="宋体" w:hint="eastAsia"/>
          <w:color w:val="666666"/>
          <w:kern w:val="0"/>
          <w:sz w:val="28"/>
          <w:szCs w:val="28"/>
        </w:rPr>
        <w:t>的名称、结构或分子式等关键表述，保护的对象是化合物本身（不包括改变酸根、碱基、金属元素、结晶形式等衍生物为特征实施保护的化合物专利）。</w:t>
      </w:r>
    </w:p>
    <w:p w:rsidR="00D61CFE" w:rsidRPr="00D61CFE" w:rsidRDefault="00D61CFE" w:rsidP="00D61CFE">
      <w:pPr>
        <w:widowControl/>
        <w:shd w:val="clear" w:color="auto" w:fill="FFFFFF"/>
        <w:spacing w:line="360" w:lineRule="auto"/>
        <w:ind w:firstLineChars="200" w:firstLine="560"/>
        <w:rPr>
          <w:rFonts w:ascii="宋体" w:eastAsia="宋体" w:hAnsi="宋体" w:cs="宋体" w:hint="eastAsia"/>
          <w:color w:val="000000"/>
          <w:kern w:val="0"/>
          <w:sz w:val="28"/>
          <w:szCs w:val="28"/>
        </w:rPr>
      </w:pPr>
      <w:r w:rsidRPr="00D61CFE">
        <w:rPr>
          <w:rFonts w:ascii="宋体" w:eastAsia="宋体" w:hAnsi="宋体" w:cs="宋体" w:hint="eastAsia"/>
          <w:color w:val="666666"/>
          <w:kern w:val="0"/>
          <w:sz w:val="28"/>
          <w:szCs w:val="28"/>
        </w:rPr>
        <w:t>（二）属于国家食品药品监督管理部门按照《药品注册管理办法（2007版）》注册分类之一批准上市的下列药品（监测期内）：</w:t>
      </w:r>
    </w:p>
    <w:p w:rsidR="00D61CFE" w:rsidRPr="00D61CFE" w:rsidRDefault="00D61CFE" w:rsidP="00D61CFE">
      <w:pPr>
        <w:widowControl/>
        <w:shd w:val="clear" w:color="auto" w:fill="FFFFFF"/>
        <w:spacing w:line="360" w:lineRule="auto"/>
        <w:ind w:firstLineChars="200" w:firstLine="560"/>
        <w:rPr>
          <w:rFonts w:ascii="宋体" w:eastAsia="宋体" w:hAnsi="宋体" w:cs="宋体" w:hint="eastAsia"/>
          <w:color w:val="000000"/>
          <w:kern w:val="0"/>
          <w:sz w:val="28"/>
          <w:szCs w:val="28"/>
        </w:rPr>
      </w:pPr>
      <w:r w:rsidRPr="00D61CFE">
        <w:rPr>
          <w:rFonts w:ascii="宋体" w:eastAsia="宋体" w:hAnsi="宋体" w:cs="宋体" w:hint="eastAsia"/>
          <w:color w:val="666666"/>
          <w:kern w:val="0"/>
          <w:sz w:val="28"/>
          <w:szCs w:val="28"/>
        </w:rPr>
        <w:t>1.化学药品注册分类的第1.1类（通过合成或者半合成的方法制得的原料药及其制剂）、1.2类（天然物质中提取或者通过发酵提取的新的有效单体及其制剂）；</w:t>
      </w:r>
    </w:p>
    <w:p w:rsidR="00D61CFE" w:rsidRPr="00D61CFE" w:rsidRDefault="00D61CFE" w:rsidP="00D61CFE">
      <w:pPr>
        <w:widowControl/>
        <w:shd w:val="clear" w:color="auto" w:fill="FFFFFF"/>
        <w:spacing w:line="360" w:lineRule="auto"/>
        <w:ind w:firstLineChars="200" w:firstLine="560"/>
        <w:rPr>
          <w:rFonts w:ascii="宋体" w:eastAsia="宋体" w:hAnsi="宋体" w:cs="宋体" w:hint="eastAsia"/>
          <w:color w:val="000000"/>
          <w:kern w:val="0"/>
          <w:sz w:val="28"/>
          <w:szCs w:val="28"/>
        </w:rPr>
      </w:pPr>
      <w:r w:rsidRPr="00D61CFE">
        <w:rPr>
          <w:rFonts w:ascii="宋体" w:eastAsia="宋体" w:hAnsi="宋体" w:cs="宋体" w:hint="eastAsia"/>
          <w:color w:val="666666"/>
          <w:kern w:val="0"/>
          <w:sz w:val="28"/>
          <w:szCs w:val="28"/>
        </w:rPr>
        <w:t>2.生物制品注册分类中治疗性生物制品的第1类（未在国内外上市销售的生物制品）；</w:t>
      </w:r>
    </w:p>
    <w:p w:rsidR="00D61CFE" w:rsidRPr="00D61CFE" w:rsidRDefault="00D61CFE" w:rsidP="00D61CFE">
      <w:pPr>
        <w:widowControl/>
        <w:shd w:val="clear" w:color="auto" w:fill="FFFFFF"/>
        <w:spacing w:line="360" w:lineRule="auto"/>
        <w:ind w:firstLineChars="200" w:firstLine="560"/>
        <w:rPr>
          <w:rFonts w:ascii="宋体" w:eastAsia="宋体" w:hAnsi="宋体" w:cs="宋体" w:hint="eastAsia"/>
          <w:color w:val="000000"/>
          <w:kern w:val="0"/>
          <w:sz w:val="28"/>
          <w:szCs w:val="28"/>
        </w:rPr>
      </w:pPr>
      <w:r w:rsidRPr="00D61CFE">
        <w:rPr>
          <w:rFonts w:ascii="宋体" w:eastAsia="宋体" w:hAnsi="宋体" w:cs="宋体" w:hint="eastAsia"/>
          <w:color w:val="666666"/>
          <w:kern w:val="0"/>
          <w:sz w:val="28"/>
          <w:szCs w:val="28"/>
        </w:rPr>
        <w:lastRenderedPageBreak/>
        <w:t>3.中药和天然</w:t>
      </w:r>
      <w:proofErr w:type="gramStart"/>
      <w:r w:rsidRPr="00D61CFE">
        <w:rPr>
          <w:rFonts w:ascii="宋体" w:eastAsia="宋体" w:hAnsi="宋体" w:cs="宋体" w:hint="eastAsia"/>
          <w:color w:val="666666"/>
          <w:kern w:val="0"/>
          <w:sz w:val="28"/>
          <w:szCs w:val="28"/>
        </w:rPr>
        <w:t>药注册</w:t>
      </w:r>
      <w:proofErr w:type="gramEnd"/>
      <w:r w:rsidRPr="00D61CFE">
        <w:rPr>
          <w:rFonts w:ascii="宋体" w:eastAsia="宋体" w:hAnsi="宋体" w:cs="宋体" w:hint="eastAsia"/>
          <w:color w:val="666666"/>
          <w:kern w:val="0"/>
          <w:sz w:val="28"/>
          <w:szCs w:val="28"/>
        </w:rPr>
        <w:t>分类中第1类（未在国内上市销售的从植物、动物、矿物等物质中提取的有效成份及其制剂）、第2类（新发现的药材及其制剂）。     </w:t>
      </w:r>
    </w:p>
    <w:p w:rsidR="00D61CFE" w:rsidRPr="00D61CFE" w:rsidRDefault="00D61CFE" w:rsidP="00D61CFE">
      <w:pPr>
        <w:widowControl/>
        <w:shd w:val="clear" w:color="auto" w:fill="FFFFFF"/>
        <w:spacing w:line="360" w:lineRule="auto"/>
        <w:ind w:firstLineChars="200" w:firstLine="560"/>
        <w:rPr>
          <w:rFonts w:ascii="宋体" w:eastAsia="宋体" w:hAnsi="宋体" w:cs="宋体" w:hint="eastAsia"/>
          <w:color w:val="000000"/>
          <w:kern w:val="0"/>
          <w:sz w:val="28"/>
          <w:szCs w:val="28"/>
        </w:rPr>
      </w:pPr>
      <w:r w:rsidRPr="00D61CFE">
        <w:rPr>
          <w:rFonts w:ascii="宋体" w:eastAsia="宋体" w:hAnsi="宋体" w:cs="宋体" w:hint="eastAsia"/>
          <w:color w:val="666666"/>
          <w:kern w:val="0"/>
          <w:sz w:val="28"/>
          <w:szCs w:val="28"/>
        </w:rPr>
        <w:t>以国家食品药品监督管理部门直接颁发给交易药品的《国家新药证书》和《国家注册批件》为认定依据。</w:t>
      </w:r>
    </w:p>
    <w:p w:rsidR="00D61CFE" w:rsidRPr="00D61CFE" w:rsidRDefault="00D61CFE" w:rsidP="00D61CFE">
      <w:pPr>
        <w:widowControl/>
        <w:shd w:val="clear" w:color="auto" w:fill="FFFFFF"/>
        <w:spacing w:line="360" w:lineRule="auto"/>
        <w:ind w:firstLineChars="200" w:firstLine="560"/>
        <w:rPr>
          <w:rFonts w:ascii="宋体" w:eastAsia="宋体" w:hAnsi="宋体" w:cs="宋体" w:hint="eastAsia"/>
          <w:color w:val="000000"/>
          <w:kern w:val="0"/>
          <w:sz w:val="28"/>
          <w:szCs w:val="28"/>
        </w:rPr>
      </w:pPr>
      <w:r w:rsidRPr="00D61CFE">
        <w:rPr>
          <w:rFonts w:ascii="宋体" w:eastAsia="宋体" w:hAnsi="宋体" w:cs="宋体" w:hint="eastAsia"/>
          <w:color w:val="666666"/>
          <w:kern w:val="0"/>
          <w:sz w:val="28"/>
          <w:szCs w:val="28"/>
        </w:rPr>
        <w:t>二、第二层次</w:t>
      </w:r>
    </w:p>
    <w:p w:rsidR="00D61CFE" w:rsidRPr="00D61CFE" w:rsidRDefault="00D61CFE" w:rsidP="00D61CFE">
      <w:pPr>
        <w:widowControl/>
        <w:shd w:val="clear" w:color="auto" w:fill="FFFFFF"/>
        <w:spacing w:line="360" w:lineRule="auto"/>
        <w:ind w:firstLineChars="200" w:firstLine="560"/>
        <w:rPr>
          <w:rFonts w:ascii="宋体" w:eastAsia="宋体" w:hAnsi="宋体" w:cs="宋体" w:hint="eastAsia"/>
          <w:color w:val="000000"/>
          <w:kern w:val="0"/>
          <w:sz w:val="28"/>
          <w:szCs w:val="28"/>
        </w:rPr>
      </w:pPr>
      <w:r w:rsidRPr="00D61CFE">
        <w:rPr>
          <w:rFonts w:ascii="宋体" w:eastAsia="宋体" w:hAnsi="宋体" w:cs="宋体" w:hint="eastAsia"/>
          <w:color w:val="666666"/>
          <w:kern w:val="0"/>
          <w:sz w:val="28"/>
          <w:szCs w:val="28"/>
        </w:rPr>
        <w:t>（一）国家依法实施保密的品种。指获得国家保密局和科学技术部联合颁发证书的中药保密处方，中药保密技术目录的品种及最新版《中国药典》中收载的未公开处方药品。</w:t>
      </w:r>
    </w:p>
    <w:p w:rsidR="00D61CFE" w:rsidRPr="00D61CFE" w:rsidRDefault="00D61CFE" w:rsidP="00D61CFE">
      <w:pPr>
        <w:widowControl/>
        <w:spacing w:line="360" w:lineRule="auto"/>
        <w:ind w:firstLineChars="200" w:firstLine="560"/>
        <w:rPr>
          <w:rFonts w:ascii="宋体" w:eastAsia="宋体" w:hAnsi="宋体" w:cs="宋体" w:hint="eastAsia"/>
          <w:color w:val="000000"/>
          <w:kern w:val="0"/>
          <w:sz w:val="28"/>
          <w:szCs w:val="28"/>
        </w:rPr>
      </w:pPr>
      <w:r w:rsidRPr="00D61CFE">
        <w:rPr>
          <w:rFonts w:ascii="宋体" w:eastAsia="宋体" w:hAnsi="宋体" w:cs="宋体" w:hint="eastAsia"/>
          <w:color w:val="666666"/>
          <w:kern w:val="0"/>
          <w:sz w:val="28"/>
          <w:szCs w:val="28"/>
        </w:rPr>
        <w:t>（二）获国家食品药品监督管理部门批准保护的中药一级保护品种（包括原国务院卫生行政部门批准保护的中药一级保护品种），以保护期内直接颁发给交易药品的《中药保护品种证书》为认定依据。</w:t>
      </w:r>
    </w:p>
    <w:p w:rsidR="00D61CFE" w:rsidRPr="00D61CFE" w:rsidRDefault="00D61CFE" w:rsidP="00D61CFE">
      <w:pPr>
        <w:widowControl/>
        <w:spacing w:line="360" w:lineRule="auto"/>
        <w:ind w:firstLineChars="200" w:firstLine="560"/>
        <w:rPr>
          <w:rFonts w:ascii="宋体" w:eastAsia="宋体" w:hAnsi="宋体" w:cs="宋体" w:hint="eastAsia"/>
          <w:color w:val="000000"/>
          <w:kern w:val="0"/>
          <w:sz w:val="28"/>
          <w:szCs w:val="28"/>
        </w:rPr>
      </w:pPr>
      <w:r w:rsidRPr="00D61CFE">
        <w:rPr>
          <w:rFonts w:ascii="宋体" w:eastAsia="宋体" w:hAnsi="宋体" w:cs="宋体" w:hint="eastAsia"/>
          <w:color w:val="666666"/>
          <w:kern w:val="0"/>
          <w:sz w:val="28"/>
          <w:szCs w:val="28"/>
        </w:rPr>
        <w:t>（三）获国家自然科学奖、国家技术发明奖、国家科学技术进步奖，获奖对象是药品制剂本身，奖项内容须含有报名药品相关的特征性描述，不包括获得上述奖项的通用技术和其它通用研究成果的药品。以上奖项均须为二等奖及更高等级，且自获奖之日起20年内的。</w:t>
      </w:r>
    </w:p>
    <w:p w:rsidR="00D61CFE" w:rsidRPr="00D61CFE" w:rsidRDefault="00D61CFE" w:rsidP="00D61CFE">
      <w:pPr>
        <w:widowControl/>
        <w:spacing w:line="360" w:lineRule="auto"/>
        <w:ind w:firstLineChars="200" w:firstLine="560"/>
        <w:rPr>
          <w:rFonts w:ascii="宋体" w:eastAsia="宋体" w:hAnsi="宋体" w:cs="宋体" w:hint="eastAsia"/>
          <w:color w:val="000000"/>
          <w:kern w:val="0"/>
          <w:sz w:val="28"/>
          <w:szCs w:val="28"/>
        </w:rPr>
      </w:pPr>
      <w:r w:rsidRPr="00D61CFE">
        <w:rPr>
          <w:rFonts w:ascii="宋体" w:eastAsia="宋体" w:hAnsi="宋体" w:cs="宋体" w:hint="eastAsia"/>
          <w:color w:val="666666"/>
          <w:kern w:val="0"/>
          <w:sz w:val="28"/>
          <w:szCs w:val="28"/>
        </w:rPr>
        <w:t>（四）国家重大新药创制专项药品：指获得国家重大新药创制科技重大专项项目并在之后获得国家新药证书（化学药1.3、1.4、1.5、2类，中成药3-5类）或被批准增加新适应症的药品（仅指药品制剂本身）。以国家重大新药创制科技重大专项实施管理办公室出具的申报药品课题立项通知、课题任务合同书、申报药品通过验收的验收结论书及新药证书等证明材料为认定依据；增加新适应症的药品须提供</w:t>
      </w:r>
      <w:r w:rsidRPr="00D61CFE">
        <w:rPr>
          <w:rFonts w:ascii="宋体" w:eastAsia="宋体" w:hAnsi="宋体" w:cs="宋体" w:hint="eastAsia"/>
          <w:color w:val="666666"/>
          <w:kern w:val="0"/>
          <w:sz w:val="28"/>
          <w:szCs w:val="28"/>
        </w:rPr>
        <w:lastRenderedPageBreak/>
        <w:t>原新药证书和立项后获得的注册批件。文件主送单位是申报生产企业，所列药品是申报药品。</w:t>
      </w:r>
    </w:p>
    <w:p w:rsidR="00D61CFE" w:rsidRPr="00D61CFE" w:rsidRDefault="00D61CFE" w:rsidP="00D61CFE">
      <w:pPr>
        <w:widowControl/>
        <w:spacing w:line="360" w:lineRule="auto"/>
        <w:ind w:firstLineChars="200" w:firstLine="560"/>
        <w:rPr>
          <w:rFonts w:ascii="宋体" w:eastAsia="宋体" w:hAnsi="宋体" w:cs="宋体" w:hint="eastAsia"/>
          <w:color w:val="000000"/>
          <w:kern w:val="0"/>
          <w:sz w:val="28"/>
          <w:szCs w:val="28"/>
        </w:rPr>
      </w:pPr>
      <w:r w:rsidRPr="00D61CFE">
        <w:rPr>
          <w:rFonts w:ascii="宋体" w:eastAsia="宋体" w:hAnsi="宋体" w:cs="宋体" w:hint="eastAsia"/>
          <w:color w:val="666666"/>
          <w:kern w:val="0"/>
          <w:sz w:val="28"/>
          <w:szCs w:val="28"/>
        </w:rPr>
        <w:t>三、第三层次</w:t>
      </w:r>
    </w:p>
    <w:p w:rsidR="00D61CFE" w:rsidRPr="00D61CFE" w:rsidRDefault="00D61CFE" w:rsidP="00D61CFE">
      <w:pPr>
        <w:widowControl/>
        <w:spacing w:line="360" w:lineRule="auto"/>
        <w:ind w:firstLineChars="200" w:firstLine="560"/>
        <w:rPr>
          <w:rFonts w:ascii="宋体" w:eastAsia="宋体" w:hAnsi="宋体" w:cs="宋体" w:hint="eastAsia"/>
          <w:color w:val="000000"/>
          <w:kern w:val="0"/>
          <w:sz w:val="28"/>
          <w:szCs w:val="28"/>
        </w:rPr>
      </w:pPr>
      <w:r w:rsidRPr="00D61CFE">
        <w:rPr>
          <w:rFonts w:ascii="宋体" w:eastAsia="宋体" w:hAnsi="宋体" w:cs="宋体" w:hint="eastAsia"/>
          <w:color w:val="666666"/>
          <w:kern w:val="0"/>
          <w:sz w:val="28"/>
          <w:szCs w:val="28"/>
        </w:rPr>
        <w:t>（一）过期专利药：目前已过保护期的专利药品（具体解释见第一层次专利药品）。过期专利药企业授权或许可联合生产的相应药品（授权人对原厂原料、生产工艺、质量标准及质量一致认可的相关表述，以上四项同时具备）。国家食品药品监督管理部门公布的质量一致性评价的参比制剂。</w:t>
      </w:r>
    </w:p>
    <w:p w:rsidR="00D61CFE" w:rsidRPr="00D61CFE" w:rsidRDefault="00D61CFE" w:rsidP="00D61CFE">
      <w:pPr>
        <w:widowControl/>
        <w:spacing w:line="360" w:lineRule="auto"/>
        <w:ind w:firstLineChars="200" w:firstLine="560"/>
        <w:rPr>
          <w:rFonts w:ascii="宋体" w:eastAsia="宋体" w:hAnsi="宋体" w:cs="宋体" w:hint="eastAsia"/>
          <w:color w:val="000000"/>
          <w:kern w:val="0"/>
          <w:sz w:val="28"/>
          <w:szCs w:val="28"/>
        </w:rPr>
      </w:pPr>
      <w:r w:rsidRPr="00D61CFE">
        <w:rPr>
          <w:rFonts w:ascii="宋体" w:eastAsia="宋体" w:hAnsi="宋体" w:cs="宋体" w:hint="eastAsia"/>
          <w:color w:val="666666"/>
          <w:kern w:val="0"/>
          <w:sz w:val="28"/>
          <w:szCs w:val="28"/>
        </w:rPr>
        <w:t>（二）出口药（稳定出口到国际主流市场药）：在我国境内生产，获美国FDA、欧盟cGMP（英国、法国、德国）、加拿大、澳大利亚TGA、日本JGMP认证，且具体品种剂型连续最近的三个会计年度在上述</w:t>
      </w:r>
      <w:proofErr w:type="gramStart"/>
      <w:r w:rsidRPr="00D61CFE">
        <w:rPr>
          <w:rFonts w:ascii="宋体" w:eastAsia="宋体" w:hAnsi="宋体" w:cs="宋体" w:hint="eastAsia"/>
          <w:color w:val="666666"/>
          <w:kern w:val="0"/>
          <w:sz w:val="28"/>
          <w:szCs w:val="28"/>
        </w:rPr>
        <w:t>认证国</w:t>
      </w:r>
      <w:proofErr w:type="gramEnd"/>
      <w:r w:rsidRPr="00D61CFE">
        <w:rPr>
          <w:rFonts w:ascii="宋体" w:eastAsia="宋体" w:hAnsi="宋体" w:cs="宋体" w:hint="eastAsia"/>
          <w:color w:val="666666"/>
          <w:kern w:val="0"/>
          <w:sz w:val="28"/>
          <w:szCs w:val="28"/>
        </w:rPr>
        <w:t>的出口总额按当年汇率折算累计不低于1000万元人民币（中成药不低于500万元）的药品，仅指药物制剂，不包括原料药。以同时具备认证证书、</w:t>
      </w:r>
      <w:proofErr w:type="gramStart"/>
      <w:r w:rsidRPr="00D61CFE">
        <w:rPr>
          <w:rFonts w:ascii="宋体" w:eastAsia="宋体" w:hAnsi="宋体" w:cs="宋体" w:hint="eastAsia"/>
          <w:color w:val="666666"/>
          <w:kern w:val="0"/>
          <w:sz w:val="28"/>
          <w:szCs w:val="28"/>
        </w:rPr>
        <w:t>认证国</w:t>
      </w:r>
      <w:proofErr w:type="gramEnd"/>
      <w:r w:rsidRPr="00D61CFE">
        <w:rPr>
          <w:rFonts w:ascii="宋体" w:eastAsia="宋体" w:hAnsi="宋体" w:cs="宋体" w:hint="eastAsia"/>
          <w:color w:val="666666"/>
          <w:kern w:val="0"/>
          <w:sz w:val="28"/>
          <w:szCs w:val="28"/>
        </w:rPr>
        <w:t>进口批文、海关出口退税证明等材料作为认定依据，属外文材料的，须附经公证的中文翻译件。</w:t>
      </w:r>
    </w:p>
    <w:p w:rsidR="00D61CFE" w:rsidRPr="00D61CFE" w:rsidRDefault="00D61CFE" w:rsidP="00D61CFE">
      <w:pPr>
        <w:widowControl/>
        <w:spacing w:line="360" w:lineRule="auto"/>
        <w:ind w:firstLineChars="200" w:firstLine="560"/>
        <w:rPr>
          <w:rFonts w:ascii="宋体" w:eastAsia="宋体" w:hAnsi="宋体" w:cs="宋体" w:hint="eastAsia"/>
          <w:color w:val="000000"/>
          <w:kern w:val="0"/>
          <w:sz w:val="28"/>
          <w:szCs w:val="28"/>
        </w:rPr>
      </w:pPr>
      <w:r w:rsidRPr="00D61CFE">
        <w:rPr>
          <w:rFonts w:ascii="宋体" w:eastAsia="宋体" w:hAnsi="宋体" w:cs="宋体" w:hint="eastAsia"/>
          <w:color w:val="666666"/>
          <w:kern w:val="0"/>
          <w:sz w:val="28"/>
          <w:szCs w:val="28"/>
        </w:rPr>
        <w:t>（三）仿制药（通过质量一致性评价的仿制药）：通过国家食品药品监督管理部门质量和疗效一致性评价的国产仿制药品。以国家食品药品监督管理部门公布的信息为准。</w:t>
      </w:r>
    </w:p>
    <w:p w:rsidR="00D61CFE" w:rsidRPr="00D61CFE" w:rsidRDefault="00D61CFE" w:rsidP="00D61CFE">
      <w:pPr>
        <w:widowControl/>
        <w:spacing w:line="360" w:lineRule="auto"/>
        <w:ind w:firstLineChars="200" w:firstLine="560"/>
        <w:rPr>
          <w:rFonts w:ascii="宋体" w:eastAsia="宋体" w:hAnsi="宋体" w:cs="宋体" w:hint="eastAsia"/>
          <w:color w:val="000000"/>
          <w:kern w:val="0"/>
          <w:sz w:val="28"/>
          <w:szCs w:val="28"/>
        </w:rPr>
      </w:pPr>
      <w:r w:rsidRPr="00D61CFE">
        <w:rPr>
          <w:rFonts w:ascii="宋体" w:eastAsia="宋体" w:hAnsi="宋体" w:cs="宋体" w:hint="eastAsia"/>
          <w:color w:val="666666"/>
          <w:kern w:val="0"/>
          <w:sz w:val="28"/>
          <w:szCs w:val="28"/>
        </w:rPr>
        <w:t>四、第四层次</w:t>
      </w:r>
    </w:p>
    <w:p w:rsidR="00D61CFE" w:rsidRPr="00D61CFE" w:rsidRDefault="00D61CFE" w:rsidP="00D61CFE">
      <w:pPr>
        <w:widowControl/>
        <w:spacing w:line="360" w:lineRule="auto"/>
        <w:ind w:firstLineChars="200" w:firstLine="560"/>
        <w:rPr>
          <w:rFonts w:ascii="宋体" w:eastAsia="宋体" w:hAnsi="宋体" w:cs="宋体" w:hint="eastAsia"/>
          <w:color w:val="000000"/>
          <w:kern w:val="0"/>
          <w:sz w:val="28"/>
          <w:szCs w:val="28"/>
        </w:rPr>
      </w:pPr>
      <w:r w:rsidRPr="00D61CFE">
        <w:rPr>
          <w:rFonts w:ascii="宋体" w:eastAsia="宋体" w:hAnsi="宋体" w:cs="宋体" w:hint="eastAsia"/>
          <w:color w:val="666666"/>
          <w:kern w:val="0"/>
          <w:sz w:val="28"/>
          <w:szCs w:val="28"/>
        </w:rPr>
        <w:t>其他通过GMP认证药品和其他进口药品。</w:t>
      </w:r>
    </w:p>
    <w:p w:rsidR="001825FA" w:rsidRPr="00D61CFE" w:rsidRDefault="00D61CFE" w:rsidP="00D61CFE">
      <w:pPr>
        <w:widowControl/>
        <w:spacing w:line="360" w:lineRule="auto"/>
        <w:ind w:firstLineChars="200" w:firstLine="560"/>
      </w:pPr>
      <w:r w:rsidRPr="00D61CFE">
        <w:rPr>
          <w:rFonts w:ascii="宋体" w:eastAsia="宋体" w:hAnsi="宋体" w:cs="宋体" w:hint="eastAsia"/>
          <w:color w:val="666666"/>
          <w:kern w:val="0"/>
          <w:sz w:val="28"/>
          <w:szCs w:val="28"/>
        </w:rPr>
        <w:t>注：如某品种同时符合多种竞价层次，则按以上先后顺序进行划分。</w:t>
      </w:r>
    </w:p>
    <w:sectPr w:rsidR="001825FA" w:rsidRPr="00D61C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3E"/>
    <w:rsid w:val="001825FA"/>
    <w:rsid w:val="00690AFA"/>
    <w:rsid w:val="007E3B3E"/>
    <w:rsid w:val="00D61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C5CB"/>
  <w15:chartTrackingRefBased/>
  <w15:docId w15:val="{6EDD878C-CB92-4754-B95A-8EA79279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1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241</Words>
  <Characters>1377</Characters>
  <Application>Microsoft Office Word</Application>
  <DocSecurity>0</DocSecurity>
  <Lines>11</Lines>
  <Paragraphs>3</Paragraphs>
  <ScaleCrop>false</ScaleCrop>
  <Company>Sysceo.com</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4</cp:revision>
  <dcterms:created xsi:type="dcterms:W3CDTF">2020-05-02T01:12:00Z</dcterms:created>
  <dcterms:modified xsi:type="dcterms:W3CDTF">2020-05-02T01:15:00Z</dcterms:modified>
</cp:coreProperties>
</file>